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45" w:rsidRPr="005B4045" w:rsidRDefault="005B4045" w:rsidP="005B4045">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○長崎市公衆浴場法施行細則</w:t>
      </w:r>
    </w:p>
    <w:p w:rsidR="005B4045" w:rsidRPr="005B4045" w:rsidRDefault="005B4045" w:rsidP="005B4045">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昭和57年7月10日</w:t>
      </w:r>
    </w:p>
    <w:p w:rsidR="005B4045" w:rsidRPr="005B4045" w:rsidRDefault="005B4045" w:rsidP="005B4045">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規則第39号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(趣旨)</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第1条</w:t>
      </w:r>
      <w:r w:rsidRPr="005B4045">
        <w:rPr>
          <w:rFonts w:ascii="ＭＳ 明朝" w:eastAsia="ＭＳ 明朝" w:hAnsi="ＭＳ 明朝" w:cs="ＭＳ Ｐゴシック" w:hint="eastAsia"/>
          <w:color w:val="000000"/>
          <w:kern w:val="0"/>
          <w:szCs w:val="21"/>
        </w:rPr>
        <w:t xml:space="preserve">　</w:t>
      </w:r>
      <w:hyperlink r:id="rId4" w:anchor="l000000000" w:history="1">
        <w:r w:rsidRPr="005B4045">
          <w:rPr>
            <w:rFonts w:ascii="ＭＳ 明朝" w:eastAsia="ＭＳ 明朝" w:hAnsi="ＭＳ 明朝" w:cs="ＭＳ Ｐゴシック" w:hint="eastAsia"/>
            <w:color w:val="8A2BE2"/>
            <w:kern w:val="0"/>
            <w:szCs w:val="21"/>
            <w:u w:val="single"/>
            <w:bdr w:val="none" w:sz="0" w:space="0" w:color="auto" w:frame="1"/>
          </w:rPr>
          <w:t>この規則</w:t>
        </w:r>
      </w:hyperlink>
      <w:r w:rsidRPr="005B4045">
        <w:rPr>
          <w:rFonts w:ascii="ＭＳ 明朝" w:eastAsia="ＭＳ 明朝" w:hAnsi="ＭＳ 明朝" w:cs="ＭＳ Ｐゴシック" w:hint="eastAsia"/>
          <w:color w:val="000000"/>
          <w:kern w:val="0"/>
          <w:szCs w:val="21"/>
          <w:bdr w:val="none" w:sz="0" w:space="0" w:color="auto" w:frame="1"/>
        </w:rPr>
        <w:t>は、公衆浴場法(昭和23年法律第139号。以下「法」という。)の施行に関し、法令及び</w:t>
      </w:r>
      <w:hyperlink r:id="rId5" w:tgtFrame="w_q302RG00001174" w:history="1">
        <w:r w:rsidRPr="005B4045">
          <w:rPr>
            <w:rFonts w:ascii="ＭＳ 明朝" w:eastAsia="ＭＳ 明朝" w:hAnsi="ＭＳ 明朝" w:cs="ＭＳ Ｐゴシック" w:hint="eastAsia"/>
            <w:color w:val="8A2BE2"/>
            <w:kern w:val="0"/>
            <w:szCs w:val="21"/>
            <w:u w:val="single"/>
            <w:bdr w:val="none" w:sz="0" w:space="0" w:color="auto" w:frame="1"/>
          </w:rPr>
          <w:t>長崎市公衆浴場法施行条例(平成24年長崎市条例第54号。以下「条例」という。)</w:t>
        </w:r>
      </w:hyperlink>
      <w:r w:rsidRPr="005B4045">
        <w:rPr>
          <w:rFonts w:ascii="ＭＳ 明朝" w:eastAsia="ＭＳ 明朝" w:hAnsi="ＭＳ 明朝" w:cs="ＭＳ Ｐゴシック" w:hint="eastAsia"/>
          <w:color w:val="000000"/>
          <w:kern w:val="0"/>
          <w:szCs w:val="21"/>
          <w:bdr w:val="none" w:sz="0" w:space="0" w:color="auto" w:frame="1"/>
        </w:rPr>
        <w:t>に定めるもののほか、必要な事項を定めるものとする。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(平12規則45・全改、平24規則93・一部改正)</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(水質基準等)</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第2条</w:t>
      </w:r>
      <w:r w:rsidRPr="005B4045">
        <w:rPr>
          <w:rFonts w:ascii="ＭＳ 明朝" w:eastAsia="ＭＳ 明朝" w:hAnsi="ＭＳ 明朝" w:cs="ＭＳ Ｐゴシック" w:hint="eastAsia"/>
          <w:color w:val="000000"/>
          <w:kern w:val="0"/>
          <w:szCs w:val="21"/>
        </w:rPr>
        <w:t xml:space="preserve">　</w:t>
      </w:r>
      <w:hyperlink r:id="rId6" w:tgtFrame="w_q302RG00001174" w:history="1">
        <w:r w:rsidRPr="005B4045">
          <w:rPr>
            <w:rFonts w:ascii="ＭＳ 明朝" w:eastAsia="ＭＳ 明朝" w:hAnsi="ＭＳ 明朝" w:cs="ＭＳ Ｐゴシック" w:hint="eastAsia"/>
            <w:color w:val="8A2BE2"/>
            <w:kern w:val="0"/>
            <w:szCs w:val="21"/>
            <w:u w:val="single"/>
            <w:bdr w:val="none" w:sz="0" w:space="0" w:color="auto" w:frame="1"/>
          </w:rPr>
          <w:t>条例第3条第1項第2号ア</w:t>
        </w:r>
      </w:hyperlink>
      <w:r w:rsidRPr="005B4045">
        <w:rPr>
          <w:rFonts w:ascii="ＭＳ 明朝" w:eastAsia="ＭＳ 明朝" w:hAnsi="ＭＳ 明朝" w:cs="ＭＳ Ｐゴシック" w:hint="eastAsia"/>
          <w:color w:val="000000"/>
          <w:kern w:val="0"/>
          <w:szCs w:val="21"/>
          <w:bdr w:val="none" w:sz="0" w:space="0" w:color="auto" w:frame="1"/>
        </w:rPr>
        <w:t>及び</w:t>
      </w:r>
      <w:hyperlink r:id="rId7" w:tgtFrame="w_q302RG00001174" w:history="1">
        <w:r w:rsidRPr="005B4045">
          <w:rPr>
            <w:rFonts w:ascii="ＭＳ 明朝" w:eastAsia="ＭＳ 明朝" w:hAnsi="ＭＳ 明朝" w:cs="ＭＳ Ｐゴシック" w:hint="eastAsia"/>
            <w:color w:val="8A2BE2"/>
            <w:kern w:val="0"/>
            <w:szCs w:val="21"/>
            <w:u w:val="single"/>
            <w:bdr w:val="none" w:sz="0" w:space="0" w:color="auto" w:frame="1"/>
          </w:rPr>
          <w:t>第5条第1項第15号ア</w:t>
        </w:r>
      </w:hyperlink>
      <w:r w:rsidRPr="005B4045">
        <w:rPr>
          <w:rFonts w:ascii="ＭＳ 明朝" w:eastAsia="ＭＳ 明朝" w:hAnsi="ＭＳ 明朝" w:cs="ＭＳ Ｐゴシック" w:hint="eastAsia"/>
          <w:color w:val="000000"/>
          <w:kern w:val="0"/>
          <w:szCs w:val="21"/>
          <w:bdr w:val="none" w:sz="0" w:space="0" w:color="auto" w:frame="1"/>
        </w:rPr>
        <w:t>(浴槽水に係るものを除く。)に規定する市長が定める基準は、</w:t>
      </w:r>
      <w:hyperlink r:id="rId8" w:anchor="e000000056" w:history="1">
        <w:r w:rsidRPr="005B4045">
          <w:rPr>
            <w:rFonts w:ascii="ＭＳ 明朝" w:eastAsia="ＭＳ 明朝" w:hAnsi="ＭＳ 明朝" w:cs="ＭＳ Ｐゴシック" w:hint="eastAsia"/>
            <w:color w:val="8A2BE2"/>
            <w:kern w:val="0"/>
            <w:szCs w:val="21"/>
            <w:u w:val="single"/>
            <w:bdr w:val="none" w:sz="0" w:space="0" w:color="auto" w:frame="1"/>
          </w:rPr>
          <w:t>次の表</w:t>
        </w:r>
      </w:hyperlink>
      <w:r w:rsidRPr="005B4045">
        <w:rPr>
          <w:rFonts w:ascii="ＭＳ 明朝" w:eastAsia="ＭＳ 明朝" w:hAnsi="ＭＳ 明朝" w:cs="ＭＳ Ｐゴシック" w:hint="eastAsia"/>
          <w:color w:val="000000"/>
          <w:kern w:val="0"/>
          <w:szCs w:val="21"/>
          <w:bdr w:val="none" w:sz="0" w:space="0" w:color="auto" w:frame="1"/>
        </w:rPr>
        <w:t>の区分の欄に掲げる事項について</w:t>
      </w:r>
      <w:hyperlink r:id="rId9" w:anchor="e000000056"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の検査方法の欄に掲げる方法によつて行う検査において、</w:t>
      </w:r>
      <w:hyperlink r:id="rId10" w:anchor="e000000056"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の基準の欄に掲げる基準に適合するものとする。ただし、温泉水又は井戸水を使用するものであるため、同欄に規定する基準によることが困難で、かつ、衛生上危害を生じるおそれがないと市長が認めるときは、</w:t>
      </w:r>
      <w:hyperlink r:id="rId11" w:anchor="e000000056"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1の項から4の項までに規定する基準の全部又は一部を適用しないことができる。</w:t>
      </w:r>
    </w:p>
    <w:tbl>
      <w:tblPr>
        <w:tblW w:w="13620" w:type="dxa"/>
        <w:tblCellSpacing w:w="15" w:type="dxa"/>
        <w:tblCellMar>
          <w:left w:w="0" w:type="dxa"/>
          <w:right w:w="0" w:type="dxa"/>
        </w:tblCellMar>
        <w:tblLook w:val="04A0" w:firstRow="1" w:lastRow="0" w:firstColumn="1" w:lastColumn="0" w:noHBand="0" w:noVBand="1"/>
      </w:tblPr>
      <w:tblGrid>
        <w:gridCol w:w="998"/>
        <w:gridCol w:w="3294"/>
        <w:gridCol w:w="4248"/>
        <w:gridCol w:w="5080"/>
      </w:tblGrid>
      <w:tr w:rsidR="005B4045" w:rsidRPr="005B4045" w:rsidTr="005B4045">
        <w:trPr>
          <w:tblHeader/>
          <w:tblCellSpacing w:w="15" w:type="dxa"/>
        </w:trPr>
        <w:tc>
          <w:tcPr>
            <w:tcW w:w="975" w:type="dxa"/>
            <w:tcBorders>
              <w:top w:val="nil"/>
              <w:left w:val="nil"/>
              <w:bottom w:val="nil"/>
              <w:right w:val="nil"/>
            </w:tcBorders>
            <w:hideMark/>
          </w:tcPr>
          <w:p w:rsidR="005B4045" w:rsidRPr="005B4045" w:rsidRDefault="005B4045" w:rsidP="005B4045">
            <w:pPr>
              <w:widowControl/>
              <w:jc w:val="left"/>
              <w:rPr>
                <w:rFonts w:ascii="ＭＳ 明朝" w:eastAsia="ＭＳ 明朝" w:hAnsi="ＭＳ 明朝" w:cs="ＭＳ Ｐゴシック" w:hint="eastAsia"/>
                <w:color w:val="000000"/>
                <w:kern w:val="0"/>
                <w:szCs w:val="21"/>
              </w:rPr>
            </w:pPr>
          </w:p>
        </w:tc>
        <w:tc>
          <w:tcPr>
            <w:tcW w:w="3300" w:type="dxa"/>
            <w:tcBorders>
              <w:top w:val="nil"/>
              <w:left w:val="nil"/>
              <w:bottom w:val="nil"/>
              <w:right w:val="nil"/>
            </w:tcBorders>
            <w:hideMark/>
          </w:tcPr>
          <w:p w:rsidR="005B4045" w:rsidRPr="005B4045" w:rsidRDefault="005B4045" w:rsidP="005B4045">
            <w:pPr>
              <w:widowControl/>
              <w:jc w:val="left"/>
              <w:rPr>
                <w:rFonts w:ascii="Times New Roman" w:eastAsia="Times New Roman" w:hAnsi="Times New Roman" w:cs="Times New Roman"/>
                <w:kern w:val="0"/>
                <w:sz w:val="20"/>
                <w:szCs w:val="20"/>
              </w:rPr>
            </w:pPr>
          </w:p>
        </w:tc>
        <w:tc>
          <w:tcPr>
            <w:tcW w:w="4260" w:type="dxa"/>
            <w:tcBorders>
              <w:top w:val="nil"/>
              <w:left w:val="nil"/>
              <w:bottom w:val="nil"/>
              <w:right w:val="nil"/>
            </w:tcBorders>
            <w:hideMark/>
          </w:tcPr>
          <w:p w:rsidR="005B4045" w:rsidRPr="005B4045" w:rsidRDefault="005B4045" w:rsidP="005B4045">
            <w:pPr>
              <w:widowControl/>
              <w:jc w:val="left"/>
              <w:rPr>
                <w:rFonts w:ascii="Times New Roman" w:eastAsia="Times New Roman" w:hAnsi="Times New Roman" w:cs="Times New Roman"/>
                <w:kern w:val="0"/>
                <w:sz w:val="20"/>
                <w:szCs w:val="20"/>
              </w:rPr>
            </w:pPr>
          </w:p>
        </w:tc>
        <w:tc>
          <w:tcPr>
            <w:tcW w:w="5085" w:type="dxa"/>
            <w:tcBorders>
              <w:top w:val="nil"/>
              <w:left w:val="nil"/>
              <w:bottom w:val="nil"/>
              <w:right w:val="nil"/>
            </w:tcBorders>
            <w:hideMark/>
          </w:tcPr>
          <w:p w:rsidR="005B4045" w:rsidRPr="005B4045" w:rsidRDefault="005B4045" w:rsidP="005B4045">
            <w:pPr>
              <w:widowControl/>
              <w:jc w:val="left"/>
              <w:rPr>
                <w:rFonts w:ascii="Times New Roman" w:eastAsia="Times New Roman" w:hAnsi="Times New Roman" w:cs="Times New Roman"/>
                <w:kern w:val="0"/>
                <w:sz w:val="20"/>
                <w:szCs w:val="20"/>
              </w:rPr>
            </w:pPr>
          </w:p>
        </w:tc>
      </w:tr>
      <w:tr w:rsidR="005B4045" w:rsidRPr="005B4045" w:rsidTr="005B4045">
        <w:trPr>
          <w:tblCellSpacing w:w="15" w:type="dxa"/>
        </w:trPr>
        <w:tc>
          <w:tcPr>
            <w:tcW w:w="35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br/>
            </w:r>
          </w:p>
        </w:tc>
        <w:tc>
          <w:tcPr>
            <w:tcW w:w="12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center"/>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区分</w:t>
            </w:r>
          </w:p>
        </w:tc>
        <w:tc>
          <w:tcPr>
            <w:tcW w:w="15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center"/>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基準</w:t>
            </w:r>
          </w:p>
        </w:tc>
        <w:tc>
          <w:tcPr>
            <w:tcW w:w="18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center"/>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検査方法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1</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色度</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5度以下であること。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比色法又は透過光測定法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2</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濁度</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2度以下であること。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3</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水素イオン濃度指数</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5.8以上8.6以下であること。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ガラス電極法又は比色法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4</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有機物等(過マンガン酸カリウム消費量)</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1リットル中10ミリグラム以下であること。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滴定法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5</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大腸菌群</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50ミリリットル中に検出されないこと。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乳糖ブイヨン―ブリリアントグリーン乳糖胆汁ブイヨン培地法又は特定酵素基質培地法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6</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レジオネラ属菌</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検出されないこと(100ミリリットル中に10CFU未満)。</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冷却遠心濃縮法又はろ過濃縮法</w:t>
            </w:r>
          </w:p>
        </w:tc>
      </w:tr>
    </w:tbl>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hyperlink r:id="rId12" w:tgtFrame="w_q302RG00001174" w:history="1">
        <w:r w:rsidRPr="005B4045">
          <w:rPr>
            <w:rFonts w:ascii="ＭＳ 明朝" w:eastAsia="ＭＳ 明朝" w:hAnsi="ＭＳ 明朝" w:cs="ＭＳ Ｐゴシック" w:hint="eastAsia"/>
            <w:color w:val="8A2BE2"/>
            <w:kern w:val="0"/>
            <w:szCs w:val="21"/>
            <w:u w:val="single"/>
            <w:bdr w:val="none" w:sz="0" w:space="0" w:color="auto" w:frame="1"/>
          </w:rPr>
          <w:t>条例第5条第1項第15号ア</w:t>
        </w:r>
      </w:hyperlink>
      <w:r w:rsidRPr="005B4045">
        <w:rPr>
          <w:rFonts w:ascii="ＭＳ 明朝" w:eastAsia="ＭＳ 明朝" w:hAnsi="ＭＳ 明朝" w:cs="ＭＳ Ｐゴシック" w:hint="eastAsia"/>
          <w:color w:val="000000"/>
          <w:kern w:val="0"/>
          <w:szCs w:val="21"/>
          <w:bdr w:val="none" w:sz="0" w:space="0" w:color="auto" w:frame="1"/>
        </w:rPr>
        <w:t>(浴槽水に係るものに限る。)に規定する市長が定める基準は、</w:t>
      </w:r>
      <w:hyperlink r:id="rId13" w:anchor="e000000135" w:history="1">
        <w:r w:rsidRPr="005B4045">
          <w:rPr>
            <w:rFonts w:ascii="ＭＳ 明朝" w:eastAsia="ＭＳ 明朝" w:hAnsi="ＭＳ 明朝" w:cs="ＭＳ Ｐゴシック" w:hint="eastAsia"/>
            <w:color w:val="8A2BE2"/>
            <w:kern w:val="0"/>
            <w:szCs w:val="21"/>
            <w:u w:val="single"/>
            <w:bdr w:val="none" w:sz="0" w:space="0" w:color="auto" w:frame="1"/>
          </w:rPr>
          <w:t>次の表</w:t>
        </w:r>
      </w:hyperlink>
      <w:r w:rsidRPr="005B4045">
        <w:rPr>
          <w:rFonts w:ascii="ＭＳ 明朝" w:eastAsia="ＭＳ 明朝" w:hAnsi="ＭＳ 明朝" w:cs="ＭＳ Ｐゴシック" w:hint="eastAsia"/>
          <w:color w:val="000000"/>
          <w:kern w:val="0"/>
          <w:szCs w:val="21"/>
          <w:bdr w:val="none" w:sz="0" w:space="0" w:color="auto" w:frame="1"/>
        </w:rPr>
        <w:t>の区分の欄に掲げる事項について</w:t>
      </w:r>
      <w:hyperlink r:id="rId14" w:anchor="e000000135"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の検査方法の欄に掲げる方法によつて行う検査において、</w:t>
      </w:r>
      <w:hyperlink r:id="rId15" w:anchor="e000000135"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の基準の欄に掲げる基準に適合するものとする。ただし、温泉水又は井戸水を使用するものであるため、同欄に規定する基準によることが困難で、かつ、衛生上危害を生じるおそれがないと市長が認めるときは、</w:t>
      </w:r>
      <w:hyperlink r:id="rId16" w:anchor="e000000135"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1の項若しくは2の項に規定する基準のいずれか又は</w:t>
      </w:r>
      <w:hyperlink r:id="rId17" w:anchor="e000000135" w:history="1">
        <w:r w:rsidRPr="005B4045">
          <w:rPr>
            <w:rFonts w:ascii="ＭＳ 明朝" w:eastAsia="ＭＳ 明朝" w:hAnsi="ＭＳ 明朝" w:cs="ＭＳ Ｐゴシック" w:hint="eastAsia"/>
            <w:color w:val="8A2BE2"/>
            <w:kern w:val="0"/>
            <w:szCs w:val="21"/>
            <w:u w:val="single"/>
            <w:bdr w:val="none" w:sz="0" w:space="0" w:color="auto" w:frame="1"/>
          </w:rPr>
          <w:t>同表</w:t>
        </w:r>
      </w:hyperlink>
      <w:r w:rsidRPr="005B4045">
        <w:rPr>
          <w:rFonts w:ascii="ＭＳ 明朝" w:eastAsia="ＭＳ 明朝" w:hAnsi="ＭＳ 明朝" w:cs="ＭＳ Ｐゴシック" w:hint="eastAsia"/>
          <w:color w:val="000000"/>
          <w:kern w:val="0"/>
          <w:szCs w:val="21"/>
          <w:bdr w:val="none" w:sz="0" w:space="0" w:color="auto" w:frame="1"/>
        </w:rPr>
        <w:t>1の項及び2の項に規定する基準を適用しないことができる。</w:t>
      </w:r>
    </w:p>
    <w:tbl>
      <w:tblPr>
        <w:tblW w:w="13620" w:type="dxa"/>
        <w:tblCellSpacing w:w="15" w:type="dxa"/>
        <w:tblCellMar>
          <w:left w:w="0" w:type="dxa"/>
          <w:right w:w="0" w:type="dxa"/>
        </w:tblCellMar>
        <w:tblLook w:val="04A0" w:firstRow="1" w:lastRow="0" w:firstColumn="1" w:lastColumn="0" w:noHBand="0" w:noVBand="1"/>
      </w:tblPr>
      <w:tblGrid>
        <w:gridCol w:w="998"/>
        <w:gridCol w:w="3294"/>
        <w:gridCol w:w="4248"/>
        <w:gridCol w:w="5080"/>
      </w:tblGrid>
      <w:tr w:rsidR="005B4045" w:rsidRPr="005B4045" w:rsidTr="005B4045">
        <w:trPr>
          <w:tblHeader/>
          <w:tblCellSpacing w:w="15" w:type="dxa"/>
        </w:trPr>
        <w:tc>
          <w:tcPr>
            <w:tcW w:w="975" w:type="dxa"/>
            <w:tcBorders>
              <w:top w:val="nil"/>
              <w:left w:val="nil"/>
              <w:bottom w:val="nil"/>
              <w:right w:val="nil"/>
            </w:tcBorders>
            <w:hideMark/>
          </w:tcPr>
          <w:p w:rsidR="005B4045" w:rsidRPr="005B4045" w:rsidRDefault="005B4045" w:rsidP="005B4045">
            <w:pPr>
              <w:widowControl/>
              <w:jc w:val="left"/>
              <w:rPr>
                <w:rFonts w:ascii="ＭＳ 明朝" w:eastAsia="ＭＳ 明朝" w:hAnsi="ＭＳ 明朝" w:cs="ＭＳ Ｐゴシック" w:hint="eastAsia"/>
                <w:color w:val="000000"/>
                <w:kern w:val="0"/>
                <w:szCs w:val="21"/>
              </w:rPr>
            </w:pPr>
          </w:p>
        </w:tc>
        <w:tc>
          <w:tcPr>
            <w:tcW w:w="3300" w:type="dxa"/>
            <w:tcBorders>
              <w:top w:val="nil"/>
              <w:left w:val="nil"/>
              <w:bottom w:val="nil"/>
              <w:right w:val="nil"/>
            </w:tcBorders>
            <w:hideMark/>
          </w:tcPr>
          <w:p w:rsidR="005B4045" w:rsidRPr="005B4045" w:rsidRDefault="005B4045" w:rsidP="005B4045">
            <w:pPr>
              <w:widowControl/>
              <w:jc w:val="left"/>
              <w:rPr>
                <w:rFonts w:ascii="Times New Roman" w:eastAsia="Times New Roman" w:hAnsi="Times New Roman" w:cs="Times New Roman"/>
                <w:kern w:val="0"/>
                <w:sz w:val="20"/>
                <w:szCs w:val="20"/>
              </w:rPr>
            </w:pPr>
          </w:p>
        </w:tc>
        <w:tc>
          <w:tcPr>
            <w:tcW w:w="4260" w:type="dxa"/>
            <w:tcBorders>
              <w:top w:val="nil"/>
              <w:left w:val="nil"/>
              <w:bottom w:val="nil"/>
              <w:right w:val="nil"/>
            </w:tcBorders>
            <w:hideMark/>
          </w:tcPr>
          <w:p w:rsidR="005B4045" w:rsidRPr="005B4045" w:rsidRDefault="005B4045" w:rsidP="005B4045">
            <w:pPr>
              <w:widowControl/>
              <w:jc w:val="left"/>
              <w:rPr>
                <w:rFonts w:ascii="Times New Roman" w:eastAsia="Times New Roman" w:hAnsi="Times New Roman" w:cs="Times New Roman"/>
                <w:kern w:val="0"/>
                <w:sz w:val="20"/>
                <w:szCs w:val="20"/>
              </w:rPr>
            </w:pPr>
          </w:p>
        </w:tc>
        <w:tc>
          <w:tcPr>
            <w:tcW w:w="5085" w:type="dxa"/>
            <w:tcBorders>
              <w:top w:val="nil"/>
              <w:left w:val="nil"/>
              <w:bottom w:val="nil"/>
              <w:right w:val="nil"/>
            </w:tcBorders>
            <w:hideMark/>
          </w:tcPr>
          <w:p w:rsidR="005B4045" w:rsidRPr="005B4045" w:rsidRDefault="005B4045" w:rsidP="005B4045">
            <w:pPr>
              <w:widowControl/>
              <w:jc w:val="left"/>
              <w:rPr>
                <w:rFonts w:ascii="Times New Roman" w:eastAsia="Times New Roman" w:hAnsi="Times New Roman" w:cs="Times New Roman"/>
                <w:kern w:val="0"/>
                <w:sz w:val="20"/>
                <w:szCs w:val="20"/>
              </w:rPr>
            </w:pPr>
          </w:p>
        </w:tc>
      </w:tr>
      <w:tr w:rsidR="005B4045" w:rsidRPr="005B4045" w:rsidTr="005B4045">
        <w:trPr>
          <w:tblCellSpacing w:w="15" w:type="dxa"/>
        </w:trPr>
        <w:tc>
          <w:tcPr>
            <w:tcW w:w="35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br/>
            </w:r>
          </w:p>
        </w:tc>
        <w:tc>
          <w:tcPr>
            <w:tcW w:w="12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center"/>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区分</w:t>
            </w:r>
          </w:p>
        </w:tc>
        <w:tc>
          <w:tcPr>
            <w:tcW w:w="15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center"/>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基準</w:t>
            </w:r>
          </w:p>
        </w:tc>
        <w:tc>
          <w:tcPr>
            <w:tcW w:w="185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center"/>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検査方法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lastRenderedPageBreak/>
              <w:t>1</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濁度</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5度以下であること。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比濁法、透過光測定法、積分球式光電光度法、散乱光測定法又は透過散乱法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2</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有機物等(過マンガン酸カリウム消費量)</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1リットル中25ミリグラム以下であること。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滴定法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3</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大腸菌群</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1ミリリットル中に1個以下であること。</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下水の水質の検定方法等に関する省令(昭和37年厚生省・建設省令第1号)第6条に規定する方法</w:t>
            </w:r>
          </w:p>
        </w:tc>
      </w:tr>
      <w:tr w:rsidR="005B4045" w:rsidRPr="005B4045" w:rsidTr="005B4045">
        <w:trPr>
          <w:tblCellSpacing w:w="15" w:type="dxa"/>
        </w:trPr>
        <w:tc>
          <w:tcPr>
            <w:tcW w:w="35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4</w:t>
            </w:r>
          </w:p>
        </w:tc>
        <w:tc>
          <w:tcPr>
            <w:tcW w:w="12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レジオネラ属菌</w:t>
            </w:r>
          </w:p>
        </w:tc>
        <w:tc>
          <w:tcPr>
            <w:tcW w:w="15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検出されないこと(100ミリリットル中に10CFU未満)。</w:t>
            </w:r>
          </w:p>
        </w:tc>
        <w:tc>
          <w:tcPr>
            <w:tcW w:w="185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5B4045" w:rsidRPr="005B4045" w:rsidRDefault="005B4045" w:rsidP="005B4045">
            <w:pPr>
              <w:widowControl/>
              <w:wordWrap w:val="0"/>
              <w:jc w:val="left"/>
              <w:rPr>
                <w:rFonts w:ascii="ＭＳ Ｐゴシック" w:eastAsia="ＭＳ Ｐゴシック" w:hAnsi="ＭＳ Ｐゴシック" w:cs="ＭＳ Ｐゴシック"/>
                <w:kern w:val="0"/>
                <w:sz w:val="24"/>
                <w:szCs w:val="24"/>
              </w:rPr>
            </w:pPr>
            <w:r w:rsidRPr="005B4045">
              <w:rPr>
                <w:rFonts w:ascii="ＭＳ Ｐゴシック" w:eastAsia="ＭＳ Ｐゴシック" w:hAnsi="ＭＳ Ｐゴシック" w:cs="ＭＳ Ｐゴシック"/>
                <w:kern w:val="0"/>
                <w:sz w:val="24"/>
                <w:szCs w:val="24"/>
                <w:bdr w:val="none" w:sz="0" w:space="0" w:color="auto" w:frame="1"/>
              </w:rPr>
              <w:t>冷却遠心濃縮法又はろ過濃縮法</w:t>
            </w:r>
          </w:p>
        </w:tc>
      </w:tr>
    </w:tbl>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(平24規則93・追加)</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(営業許可の申請)</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第3条</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公衆浴場法施行規則(昭和23年厚生省令第27号。以下「省令」という。)第1条に規定する申請書は、公衆浴場営業許可申請書(</w:t>
      </w:r>
      <w:hyperlink r:id="rId18" w:anchor="e000000418" w:history="1">
        <w:r w:rsidRPr="005B4045">
          <w:rPr>
            <w:rFonts w:ascii="ＭＳ 明朝" w:eastAsia="ＭＳ 明朝" w:hAnsi="ＭＳ 明朝" w:cs="ＭＳ Ｐゴシック" w:hint="eastAsia"/>
            <w:color w:val="8A2BE2"/>
            <w:kern w:val="0"/>
            <w:szCs w:val="21"/>
            <w:u w:val="single"/>
            <w:bdr w:val="none" w:sz="0" w:space="0" w:color="auto" w:frame="1"/>
          </w:rPr>
          <w:t>第1号様式</w:t>
        </w:r>
      </w:hyperlink>
      <w:r w:rsidRPr="005B4045">
        <w:rPr>
          <w:rFonts w:ascii="ＭＳ 明朝" w:eastAsia="ＭＳ 明朝" w:hAnsi="ＭＳ 明朝" w:cs="ＭＳ Ｐゴシック" w:hint="eastAsia"/>
          <w:color w:val="000000"/>
          <w:kern w:val="0"/>
          <w:szCs w:val="21"/>
          <w:bdr w:val="none" w:sz="0" w:space="0" w:color="auto" w:frame="1"/>
        </w:rPr>
        <w:t>)とする。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(平9規則52・平12規則45・一部改正、平24規則93・旧第2条繰下・一部改正)</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(営業許可証の交付等)</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第4条</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保健所長は、公衆浴場の営業の許可をしたときは、営業許可証(</w:t>
      </w:r>
      <w:hyperlink r:id="rId19" w:anchor="e000000433" w:history="1">
        <w:r w:rsidRPr="005B4045">
          <w:rPr>
            <w:rFonts w:ascii="ＭＳ 明朝" w:eastAsia="ＭＳ 明朝" w:hAnsi="ＭＳ 明朝" w:cs="ＭＳ Ｐゴシック" w:hint="eastAsia"/>
            <w:color w:val="8A2BE2"/>
            <w:kern w:val="0"/>
            <w:szCs w:val="21"/>
            <w:u w:val="single"/>
            <w:bdr w:val="none" w:sz="0" w:space="0" w:color="auto" w:frame="1"/>
          </w:rPr>
          <w:t>第2号様式</w:t>
        </w:r>
      </w:hyperlink>
      <w:r w:rsidRPr="005B4045">
        <w:rPr>
          <w:rFonts w:ascii="ＭＳ 明朝" w:eastAsia="ＭＳ 明朝" w:hAnsi="ＭＳ 明朝" w:cs="ＭＳ Ｐゴシック" w:hint="eastAsia"/>
          <w:color w:val="000000"/>
          <w:kern w:val="0"/>
          <w:szCs w:val="21"/>
          <w:bdr w:val="none" w:sz="0" w:space="0" w:color="auto" w:frame="1"/>
        </w:rPr>
        <w:t>)を交付する。</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公衆浴場を営む者(以下「営業者」という。)は、当該公衆浴場の見やすい場所に営業許可証を掲示するものとする。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(昭61規則51・平12規則45・一部改正、平24規則93・旧第3条繰下)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(営業許可証の再交付)</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第5条</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営業者は、営業許可証を亡失(</w:t>
      </w:r>
      <w:hyperlink r:id="rId20" w:anchor="e000000248" w:history="1">
        <w:r w:rsidRPr="005B4045">
          <w:rPr>
            <w:rFonts w:ascii="ＭＳ 明朝" w:eastAsia="ＭＳ 明朝" w:hAnsi="ＭＳ 明朝" w:cs="ＭＳ Ｐゴシック" w:hint="eastAsia"/>
            <w:color w:val="8A2BE2"/>
            <w:kern w:val="0"/>
            <w:szCs w:val="21"/>
            <w:u w:val="single"/>
            <w:bdr w:val="none" w:sz="0" w:space="0" w:color="auto" w:frame="1"/>
          </w:rPr>
          <w:t>次条</w:t>
        </w:r>
      </w:hyperlink>
      <w:r w:rsidRPr="005B4045">
        <w:rPr>
          <w:rFonts w:ascii="ＭＳ 明朝" w:eastAsia="ＭＳ 明朝" w:hAnsi="ＭＳ 明朝" w:cs="ＭＳ Ｐゴシック" w:hint="eastAsia"/>
          <w:color w:val="000000"/>
          <w:kern w:val="0"/>
          <w:szCs w:val="21"/>
          <w:bdr w:val="none" w:sz="0" w:space="0" w:color="auto" w:frame="1"/>
        </w:rPr>
        <w:t>の公衆浴場営業承継届(相続用)、</w:t>
      </w:r>
      <w:hyperlink r:id="rId21" w:anchor="e000000266" w:history="1">
        <w:r w:rsidRPr="005B4045">
          <w:rPr>
            <w:rFonts w:ascii="ＭＳ 明朝" w:eastAsia="ＭＳ 明朝" w:hAnsi="ＭＳ 明朝" w:cs="ＭＳ Ｐゴシック" w:hint="eastAsia"/>
            <w:color w:val="8A2BE2"/>
            <w:kern w:val="0"/>
            <w:szCs w:val="21"/>
            <w:u w:val="single"/>
            <w:bdr w:val="none" w:sz="0" w:space="0" w:color="auto" w:frame="1"/>
          </w:rPr>
          <w:t>第7条</w:t>
        </w:r>
      </w:hyperlink>
      <w:r w:rsidRPr="005B4045">
        <w:rPr>
          <w:rFonts w:ascii="ＭＳ 明朝" w:eastAsia="ＭＳ 明朝" w:hAnsi="ＭＳ 明朝" w:cs="ＭＳ Ｐゴシック" w:hint="eastAsia"/>
          <w:color w:val="000000"/>
          <w:kern w:val="0"/>
          <w:szCs w:val="21"/>
          <w:bdr w:val="none" w:sz="0" w:space="0" w:color="auto" w:frame="1"/>
        </w:rPr>
        <w:t>の公衆浴場営業承継届(合併・分割用)又は</w:t>
      </w:r>
      <w:hyperlink r:id="rId22" w:anchor="e000000283" w:history="1">
        <w:r w:rsidRPr="005B4045">
          <w:rPr>
            <w:rFonts w:ascii="ＭＳ 明朝" w:eastAsia="ＭＳ 明朝" w:hAnsi="ＭＳ 明朝" w:cs="ＭＳ Ｐゴシック" w:hint="eastAsia"/>
            <w:color w:val="8A2BE2"/>
            <w:kern w:val="0"/>
            <w:szCs w:val="21"/>
            <w:u w:val="single"/>
            <w:bdr w:val="none" w:sz="0" w:space="0" w:color="auto" w:frame="1"/>
          </w:rPr>
          <w:t>第8条第1項</w:t>
        </w:r>
      </w:hyperlink>
      <w:r w:rsidRPr="005B4045">
        <w:rPr>
          <w:rFonts w:ascii="ＭＳ 明朝" w:eastAsia="ＭＳ 明朝" w:hAnsi="ＭＳ 明朝" w:cs="ＭＳ Ｐゴシック" w:hint="eastAsia"/>
          <w:color w:val="000000"/>
          <w:kern w:val="0"/>
          <w:szCs w:val="21"/>
          <w:bdr w:val="none" w:sz="0" w:space="0" w:color="auto" w:frame="1"/>
        </w:rPr>
        <w:t>の公衆浴場／申請・届出事項変更／停止／廃止／届に営業許可証を亡失した旨を記載しているときを除く。)し、又は毀損したときは、公衆浴場営業許可証再交付申請書(</w:t>
      </w:r>
      <w:hyperlink r:id="rId23" w:anchor="e000000445" w:history="1">
        <w:r w:rsidRPr="005B4045">
          <w:rPr>
            <w:rFonts w:ascii="ＭＳ 明朝" w:eastAsia="ＭＳ 明朝" w:hAnsi="ＭＳ 明朝" w:cs="ＭＳ Ｐゴシック" w:hint="eastAsia"/>
            <w:color w:val="8A2BE2"/>
            <w:kern w:val="0"/>
            <w:szCs w:val="21"/>
            <w:u w:val="single"/>
            <w:bdr w:val="none" w:sz="0" w:space="0" w:color="auto" w:frame="1"/>
          </w:rPr>
          <w:t>第3号様式</w:t>
        </w:r>
      </w:hyperlink>
      <w:r w:rsidRPr="005B4045">
        <w:rPr>
          <w:rFonts w:ascii="ＭＳ 明朝" w:eastAsia="ＭＳ 明朝" w:hAnsi="ＭＳ 明朝" w:cs="ＭＳ Ｐゴシック" w:hint="eastAsia"/>
          <w:color w:val="000000"/>
          <w:kern w:val="0"/>
          <w:szCs w:val="21"/>
          <w:bdr w:val="none" w:sz="0" w:space="0" w:color="auto" w:frame="1"/>
        </w:rPr>
        <w:t>)を提出し、再交付を受けなければならない。</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(昭61規則31・追加、平9規則52・旧第5条繰上・一部改正、平12規則45・平13規則44・一部改正、平24規則93・旧第4条繰下・一部改正)</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(営業承継の届出)</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第6条</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省令第2条第1項に規定する届書は、公衆浴場営業承継届(相続用)(</w:t>
      </w:r>
      <w:hyperlink r:id="rId24" w:anchor="e000000460" w:history="1">
        <w:r w:rsidRPr="005B4045">
          <w:rPr>
            <w:rFonts w:ascii="ＭＳ 明朝" w:eastAsia="ＭＳ 明朝" w:hAnsi="ＭＳ 明朝" w:cs="ＭＳ Ｐゴシック" w:hint="eastAsia"/>
            <w:color w:val="8A2BE2"/>
            <w:kern w:val="0"/>
            <w:szCs w:val="21"/>
            <w:u w:val="single"/>
            <w:bdr w:val="none" w:sz="0" w:space="0" w:color="auto" w:frame="1"/>
          </w:rPr>
          <w:t>第4号様式</w:t>
        </w:r>
      </w:hyperlink>
      <w:r w:rsidRPr="005B4045">
        <w:rPr>
          <w:rFonts w:ascii="ＭＳ 明朝" w:eastAsia="ＭＳ 明朝" w:hAnsi="ＭＳ 明朝" w:cs="ＭＳ Ｐゴシック" w:hint="eastAsia"/>
          <w:color w:val="000000"/>
          <w:kern w:val="0"/>
          <w:szCs w:val="21"/>
          <w:bdr w:val="none" w:sz="0" w:space="0" w:color="auto" w:frame="1"/>
        </w:rPr>
        <w:t>)とする。</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省令第2条第2項第2号に規定する同意書は、公衆浴場営業相続同意証明書(</w:t>
      </w:r>
      <w:hyperlink r:id="rId25" w:anchor="e000000475" w:history="1">
        <w:r w:rsidRPr="005B4045">
          <w:rPr>
            <w:rFonts w:ascii="ＭＳ 明朝" w:eastAsia="ＭＳ 明朝" w:hAnsi="ＭＳ 明朝" w:cs="ＭＳ Ｐゴシック" w:hint="eastAsia"/>
            <w:color w:val="8A2BE2"/>
            <w:kern w:val="0"/>
            <w:szCs w:val="21"/>
            <w:u w:val="single"/>
            <w:bdr w:val="none" w:sz="0" w:space="0" w:color="auto" w:frame="1"/>
          </w:rPr>
          <w:t>第5号様式</w:t>
        </w:r>
      </w:hyperlink>
      <w:r w:rsidRPr="005B4045">
        <w:rPr>
          <w:rFonts w:ascii="ＭＳ 明朝" w:eastAsia="ＭＳ 明朝" w:hAnsi="ＭＳ 明朝" w:cs="ＭＳ Ｐゴシック" w:hint="eastAsia"/>
          <w:color w:val="000000"/>
          <w:kern w:val="0"/>
          <w:szCs w:val="21"/>
          <w:bdr w:val="none" w:sz="0" w:space="0" w:color="auto" w:frame="1"/>
        </w:rPr>
        <w:t>)とする。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(平12規則45・全改、平24規則93・旧第5条繰下・一部改正)</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第7条</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省令第3条第1項又は省令第3条の2第1項に規定する届書は、公衆浴場営業承継届(合併・分割用)(</w:t>
      </w:r>
      <w:hyperlink r:id="rId26" w:anchor="e000000490" w:history="1">
        <w:r w:rsidRPr="005B4045">
          <w:rPr>
            <w:rFonts w:ascii="ＭＳ 明朝" w:eastAsia="ＭＳ 明朝" w:hAnsi="ＭＳ 明朝" w:cs="ＭＳ Ｐゴシック" w:hint="eastAsia"/>
            <w:color w:val="8A2BE2"/>
            <w:kern w:val="0"/>
            <w:szCs w:val="21"/>
            <w:u w:val="single"/>
            <w:bdr w:val="none" w:sz="0" w:space="0" w:color="auto" w:frame="1"/>
          </w:rPr>
          <w:t>第6号様式</w:t>
        </w:r>
      </w:hyperlink>
      <w:r w:rsidRPr="005B4045">
        <w:rPr>
          <w:rFonts w:ascii="ＭＳ 明朝" w:eastAsia="ＭＳ 明朝" w:hAnsi="ＭＳ 明朝" w:cs="ＭＳ Ｐゴシック" w:hint="eastAsia"/>
          <w:color w:val="000000"/>
          <w:kern w:val="0"/>
          <w:szCs w:val="21"/>
          <w:bdr w:val="none" w:sz="0" w:space="0" w:color="auto" w:frame="1"/>
        </w:rPr>
        <w:t>)とする。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(平12規則45・全改、平13規則44・一部改正、平24規則93・旧第6条繰下)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(申請事項変更等の届出)</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第8条</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省令第4条の規定により、省令第1条の申請書若しくは省令第2条、省令第3条及び省令第3条の2の届書に記載した事項を変更したとき又は営業の全部若しくは一部を停止し若しくは廃止したときの届出は、公衆浴場／申請・届出事項変更／停止／廃止／届(</w:t>
      </w:r>
      <w:hyperlink r:id="rId27" w:anchor="e000000505" w:history="1">
        <w:r w:rsidRPr="005B4045">
          <w:rPr>
            <w:rFonts w:ascii="ＭＳ 明朝" w:eastAsia="ＭＳ 明朝" w:hAnsi="ＭＳ 明朝" w:cs="ＭＳ Ｐゴシック" w:hint="eastAsia"/>
            <w:color w:val="8A2BE2"/>
            <w:kern w:val="0"/>
            <w:szCs w:val="21"/>
            <w:u w:val="single"/>
            <w:bdr w:val="none" w:sz="0" w:space="0" w:color="auto" w:frame="1"/>
          </w:rPr>
          <w:t>第7号様式</w:t>
        </w:r>
      </w:hyperlink>
      <w:r w:rsidRPr="005B4045">
        <w:rPr>
          <w:rFonts w:ascii="ＭＳ 明朝" w:eastAsia="ＭＳ 明朝" w:hAnsi="ＭＳ 明朝" w:cs="ＭＳ Ｐゴシック" w:hint="eastAsia"/>
          <w:color w:val="000000"/>
          <w:kern w:val="0"/>
          <w:szCs w:val="21"/>
          <w:bdr w:val="none" w:sz="0" w:space="0" w:color="auto" w:frame="1"/>
        </w:rPr>
        <w:t>)により行うものとする。</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保健所長は、</w:t>
      </w:r>
      <w:hyperlink r:id="rId28" w:anchor="e000000283" w:history="1">
        <w:r w:rsidRPr="005B4045">
          <w:rPr>
            <w:rFonts w:ascii="ＭＳ 明朝" w:eastAsia="ＭＳ 明朝" w:hAnsi="ＭＳ 明朝" w:cs="ＭＳ Ｐゴシック" w:hint="eastAsia"/>
            <w:color w:val="8A2BE2"/>
            <w:kern w:val="0"/>
            <w:szCs w:val="21"/>
            <w:u w:val="single"/>
            <w:bdr w:val="none" w:sz="0" w:space="0" w:color="auto" w:frame="1"/>
          </w:rPr>
          <w:t>前項</w:t>
        </w:r>
      </w:hyperlink>
      <w:r w:rsidRPr="005B4045">
        <w:rPr>
          <w:rFonts w:ascii="ＭＳ 明朝" w:eastAsia="ＭＳ 明朝" w:hAnsi="ＭＳ 明朝" w:cs="ＭＳ Ｐゴシック" w:hint="eastAsia"/>
          <w:color w:val="000000"/>
          <w:kern w:val="0"/>
          <w:szCs w:val="21"/>
          <w:bdr w:val="none" w:sz="0" w:space="0" w:color="auto" w:frame="1"/>
        </w:rPr>
        <w:t>の公衆浴場申請・届出事項変更届を受け付けた場合であつて、営業許可証の記載事項に変更を生じるときは、営業者に対し営業許可証を書き換えて交付する。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(平12規則45・全改、平13規則44・一部改正、平24規則93・旧第7条繰下)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(委任)</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第9条</w:t>
      </w:r>
      <w:r w:rsidRPr="005B4045">
        <w:rPr>
          <w:rFonts w:ascii="ＭＳ 明朝" w:eastAsia="ＭＳ 明朝" w:hAnsi="ＭＳ 明朝" w:cs="ＭＳ Ｐゴシック" w:hint="eastAsia"/>
          <w:color w:val="000000"/>
          <w:kern w:val="0"/>
          <w:szCs w:val="21"/>
        </w:rPr>
        <w:t xml:space="preserve">　</w:t>
      </w:r>
      <w:hyperlink r:id="rId29" w:anchor="l000000000" w:history="1">
        <w:r w:rsidRPr="005B4045">
          <w:rPr>
            <w:rFonts w:ascii="ＭＳ 明朝" w:eastAsia="ＭＳ 明朝" w:hAnsi="ＭＳ 明朝" w:cs="ＭＳ Ｐゴシック" w:hint="eastAsia"/>
            <w:color w:val="8A2BE2"/>
            <w:kern w:val="0"/>
            <w:szCs w:val="21"/>
            <w:u w:val="single"/>
            <w:bdr w:val="none" w:sz="0" w:space="0" w:color="auto" w:frame="1"/>
          </w:rPr>
          <w:t>この規則</w:t>
        </w:r>
      </w:hyperlink>
      <w:r w:rsidRPr="005B4045">
        <w:rPr>
          <w:rFonts w:ascii="ＭＳ 明朝" w:eastAsia="ＭＳ 明朝" w:hAnsi="ＭＳ 明朝" w:cs="ＭＳ Ｐゴシック" w:hint="eastAsia"/>
          <w:color w:val="000000"/>
          <w:kern w:val="0"/>
          <w:szCs w:val="21"/>
          <w:bdr w:val="none" w:sz="0" w:space="0" w:color="auto" w:frame="1"/>
        </w:rPr>
        <w:t>の施行について、必要な事項は、別に定める。</w:t>
      </w:r>
    </w:p>
    <w:p w:rsidR="005B4045" w:rsidRPr="005B4045" w:rsidRDefault="005B4045" w:rsidP="005B4045">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(昭61規則31・旧第7条繰下、平15規則94・旧第9条繰上、平24規則93・旧第8条繰下)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w:t>
      </w:r>
    </w:p>
    <w:p w:rsidR="005B4045" w:rsidRPr="005B4045" w:rsidRDefault="005B4045" w:rsidP="005B4045">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hyperlink r:id="rId30" w:anchor="l000000000" w:history="1">
        <w:r w:rsidRPr="005B4045">
          <w:rPr>
            <w:rFonts w:ascii="ＭＳ 明朝" w:eastAsia="ＭＳ 明朝" w:hAnsi="ＭＳ 明朝" w:cs="ＭＳ Ｐゴシック" w:hint="eastAsia"/>
            <w:color w:val="8A2BE2"/>
            <w:kern w:val="0"/>
            <w:szCs w:val="21"/>
            <w:u w:val="single"/>
            <w:bdr w:val="none" w:sz="0" w:space="0" w:color="auto" w:frame="1"/>
          </w:rPr>
          <w:t>この規則</w:t>
        </w:r>
      </w:hyperlink>
      <w:r w:rsidRPr="005B4045">
        <w:rPr>
          <w:rFonts w:ascii="ＭＳ 明朝" w:eastAsia="ＭＳ 明朝" w:hAnsi="ＭＳ 明朝" w:cs="ＭＳ Ｐゴシック" w:hint="eastAsia"/>
          <w:color w:val="000000"/>
          <w:kern w:val="0"/>
          <w:szCs w:val="21"/>
          <w:bdr w:val="none" w:sz="0" w:space="0" w:color="auto" w:frame="1"/>
        </w:rPr>
        <w:t>は、公布の日から施行する。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則(昭和61年6月24日規則第31号)</w:t>
      </w:r>
    </w:p>
    <w:p w:rsidR="005B4045" w:rsidRPr="005B4045" w:rsidRDefault="005B4045" w:rsidP="005B4045">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この規則は、公布の日から施行する。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則(昭和61年12月27日規則第51号)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(施行期日)</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1</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この規則は、昭和62年1月1日から施行する。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(経過措置)</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改正前の長崎市美容師法取扱規則、長崎市理容師法取扱規則、長崎市クリーニング業法取扱規則、長崎市興行場法取扱規則、長崎市旅館業法取扱規則及び長崎市公衆浴場法取扱規則に定める様式による用紙は、当分の間所要の整備をして使用することができ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則(平成9年3月28日規則第52号)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(施行期日)</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1</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この規則は、平成9年4月1日から施行する。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(経過措置)</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この規則の施行前に改正前の長崎市公衆浴場法取扱規則(以下「旧規則」という。)の規定によつてなされた行為は、この規則の相当規定によつてなされたものとみなす。</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3</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旧規則に定める様式による用紙は、当分の間所要の整備をして使用することができる。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則(平成11年3月23日規則第19号)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(施行期日)</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1</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この規則は、平成11年4月1日から施行する。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(経過措置)</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改正前の長崎市公衆浴場法施行細則に定める様式による用紙は、当分の間、所要の整備をして使用することができる。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則(平成12年3月27日規則第45号)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(施行期日)</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1</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この規則は、平成12年4月1日から施行する。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(経過措置)</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改正前の長崎市公衆浴場法施行細則に定める様式による用紙は、当分の間所要の整備をして使用することができる。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則(平成13年3月30日規則第44号)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(施行期日)</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1</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この規則は、平成13年4月1日から施行する。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(経過措置)</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改正前の長崎市公衆浴場法施行細則に定める様式による用紙は、当分の間所要の整備をして使用することができる。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則(平成15年9月29日規則第94号)</w:t>
      </w:r>
    </w:p>
    <w:p w:rsidR="005B4045" w:rsidRPr="005B4045" w:rsidRDefault="005B4045" w:rsidP="005B4045">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この規則は、平成15年10月1日から施行する。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則(平成17年5月10日規則第78号)</w:t>
      </w:r>
    </w:p>
    <w:p w:rsidR="005B4045" w:rsidRPr="005B4045" w:rsidRDefault="005B4045" w:rsidP="005B4045">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この規則は、公布の日から施行する。</w:t>
      </w:r>
    </w:p>
    <w:p w:rsidR="005B4045" w:rsidRPr="005B4045" w:rsidRDefault="005B4045" w:rsidP="005B4045">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附　則(平成24年12月20日規則第93号)</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(施行期日)</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1</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この規則は、公布の日から施行する。</w:t>
      </w:r>
    </w:p>
    <w:p w:rsidR="005B4045" w:rsidRPr="005B4045" w:rsidRDefault="005B4045" w:rsidP="005B4045">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(経過措置)</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5B4045">
        <w:rPr>
          <w:rFonts w:ascii="ＭＳ 明朝" w:eastAsia="ＭＳ 明朝" w:hAnsi="ＭＳ 明朝" w:cs="ＭＳ Ｐゴシック" w:hint="eastAsia"/>
          <w:color w:val="000000"/>
          <w:kern w:val="0"/>
          <w:szCs w:val="21"/>
          <w:bdr w:val="none" w:sz="0" w:space="0" w:color="auto" w:frame="1"/>
        </w:rPr>
        <w:t>2</w:t>
      </w:r>
      <w:r w:rsidRPr="005B4045">
        <w:rPr>
          <w:rFonts w:ascii="ＭＳ 明朝" w:eastAsia="ＭＳ 明朝" w:hAnsi="ＭＳ 明朝" w:cs="ＭＳ Ｐゴシック" w:hint="eastAsia"/>
          <w:color w:val="000000"/>
          <w:kern w:val="0"/>
          <w:szCs w:val="21"/>
        </w:rPr>
        <w:t xml:space="preserve">　</w:t>
      </w:r>
      <w:r w:rsidRPr="005B4045">
        <w:rPr>
          <w:rFonts w:ascii="ＭＳ 明朝" w:eastAsia="ＭＳ 明朝" w:hAnsi="ＭＳ 明朝" w:cs="ＭＳ Ｐゴシック" w:hint="eastAsia"/>
          <w:color w:val="000000"/>
          <w:kern w:val="0"/>
          <w:szCs w:val="21"/>
          <w:bdr w:val="none" w:sz="0" w:space="0" w:color="auto" w:frame="1"/>
        </w:rPr>
        <w:t>改正前の長崎市公衆浴場法施行細則に定める様式による用紙は、当分の間所要の整備をして使用することができる。</w:t>
      </w:r>
    </w:p>
    <w:p w:rsidR="005B4045" w:rsidRPr="005B4045" w:rsidRDefault="005B4045" w:rsidP="005B4045">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hyperlink r:id="rId31" w:tgtFrame="_self" w:history="1">
        <w:r w:rsidRPr="005B4045">
          <w:rPr>
            <w:rFonts w:ascii="ＭＳ 明朝" w:eastAsia="ＭＳ 明朝" w:hAnsi="ＭＳ 明朝" w:cs="ＭＳ Ｐゴシック" w:hint="eastAsia"/>
            <w:color w:val="8A2BE2"/>
            <w:kern w:val="0"/>
            <w:szCs w:val="21"/>
            <w:u w:val="single"/>
            <w:bdr w:val="none" w:sz="0" w:space="0" w:color="auto" w:frame="1"/>
          </w:rPr>
          <w:t>第1号様式(第3条関係)</w:t>
        </w:r>
      </w:hyperlink>
    </w:p>
    <w:p w:rsidR="00064F50" w:rsidRDefault="00064F50">
      <w:bookmarkStart w:id="0" w:name="_GoBack"/>
      <w:bookmarkEnd w:id="0"/>
    </w:p>
    <w:sectPr w:rsidR="00064F50"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45"/>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B4045"/>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A29837-B99E-4EC8-9024-41AA2918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B4045"/>
  </w:style>
  <w:style w:type="paragraph" w:customStyle="1" w:styleId="date">
    <w:name w:val="date"/>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B4045"/>
  </w:style>
  <w:style w:type="character" w:customStyle="1" w:styleId="p">
    <w:name w:val="p"/>
    <w:basedOn w:val="a0"/>
    <w:rsid w:val="005B4045"/>
  </w:style>
  <w:style w:type="character" w:styleId="a3">
    <w:name w:val="Hyperlink"/>
    <w:basedOn w:val="a0"/>
    <w:uiPriority w:val="99"/>
    <w:semiHidden/>
    <w:unhideWhenUsed/>
    <w:rsid w:val="005B4045"/>
    <w:rPr>
      <w:color w:val="0000FF"/>
      <w:u w:val="single"/>
    </w:rPr>
  </w:style>
  <w:style w:type="paragraph" w:customStyle="1" w:styleId="reviserecord">
    <w:name w:val="revise_record"/>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1">
    <w:name w:val="p1"/>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5B4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B4045"/>
  </w:style>
  <w:style w:type="character" w:customStyle="1" w:styleId="date1">
    <w:name w:val="date1"/>
    <w:basedOn w:val="a0"/>
    <w:rsid w:val="005B4045"/>
  </w:style>
  <w:style w:type="character" w:customStyle="1" w:styleId="number1">
    <w:name w:val="number1"/>
    <w:basedOn w:val="a0"/>
    <w:rsid w:val="005B4045"/>
  </w:style>
  <w:style w:type="character" w:customStyle="1" w:styleId="form-title">
    <w:name w:val="form-title"/>
    <w:basedOn w:val="a0"/>
    <w:rsid w:val="005B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0201">
      <w:bodyDiv w:val="1"/>
      <w:marLeft w:val="0"/>
      <w:marRight w:val="0"/>
      <w:marTop w:val="0"/>
      <w:marBottom w:val="0"/>
      <w:divBdr>
        <w:top w:val="none" w:sz="0" w:space="0" w:color="auto"/>
        <w:left w:val="none" w:sz="0" w:space="0" w:color="auto"/>
        <w:bottom w:val="none" w:sz="0" w:space="0" w:color="auto"/>
        <w:right w:val="none" w:sz="0" w:space="0" w:color="auto"/>
      </w:divBdr>
      <w:divsChild>
        <w:div w:id="1500539820">
          <w:marLeft w:val="0"/>
          <w:marRight w:val="0"/>
          <w:marTop w:val="0"/>
          <w:marBottom w:val="0"/>
          <w:divBdr>
            <w:top w:val="none" w:sz="0" w:space="0" w:color="auto"/>
            <w:left w:val="none" w:sz="0" w:space="0" w:color="auto"/>
            <w:bottom w:val="none" w:sz="0" w:space="0" w:color="auto"/>
            <w:right w:val="none" w:sz="0" w:space="0" w:color="auto"/>
          </w:divBdr>
          <w:divsChild>
            <w:div w:id="23558625">
              <w:marLeft w:val="0"/>
              <w:marRight w:val="0"/>
              <w:marTop w:val="0"/>
              <w:marBottom w:val="0"/>
              <w:divBdr>
                <w:top w:val="none" w:sz="0" w:space="0" w:color="auto"/>
                <w:left w:val="none" w:sz="0" w:space="0" w:color="auto"/>
                <w:bottom w:val="none" w:sz="0" w:space="0" w:color="auto"/>
                <w:right w:val="none" w:sz="0" w:space="0" w:color="auto"/>
              </w:divBdr>
              <w:divsChild>
                <w:div w:id="8309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0884">
          <w:marLeft w:val="0"/>
          <w:marRight w:val="0"/>
          <w:marTop w:val="0"/>
          <w:marBottom w:val="0"/>
          <w:divBdr>
            <w:top w:val="none" w:sz="0" w:space="0" w:color="auto"/>
            <w:left w:val="none" w:sz="0" w:space="0" w:color="auto"/>
            <w:bottom w:val="none" w:sz="0" w:space="0" w:color="auto"/>
            <w:right w:val="none" w:sz="0" w:space="0" w:color="auto"/>
          </w:divBdr>
          <w:divsChild>
            <w:div w:id="121195998">
              <w:marLeft w:val="0"/>
              <w:marRight w:val="0"/>
              <w:marTop w:val="0"/>
              <w:marBottom w:val="0"/>
              <w:divBdr>
                <w:top w:val="none" w:sz="0" w:space="0" w:color="auto"/>
                <w:left w:val="none" w:sz="0" w:space="0" w:color="auto"/>
                <w:bottom w:val="none" w:sz="0" w:space="0" w:color="auto"/>
                <w:right w:val="none" w:sz="0" w:space="0" w:color="auto"/>
              </w:divBdr>
              <w:divsChild>
                <w:div w:id="1449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283">
          <w:marLeft w:val="0"/>
          <w:marRight w:val="0"/>
          <w:marTop w:val="0"/>
          <w:marBottom w:val="0"/>
          <w:divBdr>
            <w:top w:val="none" w:sz="0" w:space="0" w:color="auto"/>
            <w:left w:val="none" w:sz="0" w:space="0" w:color="auto"/>
            <w:bottom w:val="none" w:sz="0" w:space="0" w:color="auto"/>
            <w:right w:val="none" w:sz="0" w:space="0" w:color="auto"/>
          </w:divBdr>
          <w:divsChild>
            <w:div w:id="1690182326">
              <w:marLeft w:val="0"/>
              <w:marRight w:val="0"/>
              <w:marTop w:val="0"/>
              <w:marBottom w:val="0"/>
              <w:divBdr>
                <w:top w:val="none" w:sz="0" w:space="0" w:color="auto"/>
                <w:left w:val="none" w:sz="0" w:space="0" w:color="auto"/>
                <w:bottom w:val="none" w:sz="0" w:space="0" w:color="auto"/>
                <w:right w:val="none" w:sz="0" w:space="0" w:color="auto"/>
              </w:divBdr>
              <w:divsChild>
                <w:div w:id="2675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92477">
          <w:marLeft w:val="0"/>
          <w:marRight w:val="0"/>
          <w:marTop w:val="0"/>
          <w:marBottom w:val="0"/>
          <w:divBdr>
            <w:top w:val="none" w:sz="0" w:space="0" w:color="auto"/>
            <w:left w:val="none" w:sz="0" w:space="0" w:color="auto"/>
            <w:bottom w:val="none" w:sz="0" w:space="0" w:color="auto"/>
            <w:right w:val="none" w:sz="0" w:space="0" w:color="auto"/>
          </w:divBdr>
          <w:divsChild>
            <w:div w:id="1659379764">
              <w:marLeft w:val="0"/>
              <w:marRight w:val="0"/>
              <w:marTop w:val="0"/>
              <w:marBottom w:val="0"/>
              <w:divBdr>
                <w:top w:val="none" w:sz="0" w:space="0" w:color="auto"/>
                <w:left w:val="none" w:sz="0" w:space="0" w:color="auto"/>
                <w:bottom w:val="none" w:sz="0" w:space="0" w:color="auto"/>
                <w:right w:val="none" w:sz="0" w:space="0" w:color="auto"/>
              </w:divBdr>
              <w:divsChild>
                <w:div w:id="1503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651">
          <w:marLeft w:val="0"/>
          <w:marRight w:val="0"/>
          <w:marTop w:val="0"/>
          <w:marBottom w:val="0"/>
          <w:divBdr>
            <w:top w:val="none" w:sz="0" w:space="0" w:color="auto"/>
            <w:left w:val="none" w:sz="0" w:space="0" w:color="auto"/>
            <w:bottom w:val="none" w:sz="0" w:space="0" w:color="auto"/>
            <w:right w:val="none" w:sz="0" w:space="0" w:color="auto"/>
          </w:divBdr>
          <w:divsChild>
            <w:div w:id="1108041986">
              <w:marLeft w:val="0"/>
              <w:marRight w:val="0"/>
              <w:marTop w:val="0"/>
              <w:marBottom w:val="0"/>
              <w:divBdr>
                <w:top w:val="none" w:sz="0" w:space="0" w:color="auto"/>
                <w:left w:val="none" w:sz="0" w:space="0" w:color="auto"/>
                <w:bottom w:val="none" w:sz="0" w:space="0" w:color="auto"/>
                <w:right w:val="none" w:sz="0" w:space="0" w:color="auto"/>
              </w:divBdr>
            </w:div>
          </w:divsChild>
        </w:div>
        <w:div w:id="861240324">
          <w:marLeft w:val="0"/>
          <w:marRight w:val="0"/>
          <w:marTop w:val="0"/>
          <w:marBottom w:val="0"/>
          <w:divBdr>
            <w:top w:val="none" w:sz="0" w:space="0" w:color="auto"/>
            <w:left w:val="none" w:sz="0" w:space="0" w:color="auto"/>
            <w:bottom w:val="none" w:sz="0" w:space="0" w:color="auto"/>
            <w:right w:val="none" w:sz="0" w:space="0" w:color="auto"/>
          </w:divBdr>
          <w:divsChild>
            <w:div w:id="821698503">
              <w:marLeft w:val="0"/>
              <w:marRight w:val="0"/>
              <w:marTop w:val="0"/>
              <w:marBottom w:val="0"/>
              <w:divBdr>
                <w:top w:val="none" w:sz="0" w:space="0" w:color="auto"/>
                <w:left w:val="none" w:sz="0" w:space="0" w:color="auto"/>
                <w:bottom w:val="none" w:sz="0" w:space="0" w:color="auto"/>
                <w:right w:val="none" w:sz="0" w:space="0" w:color="auto"/>
              </w:divBdr>
              <w:divsChild>
                <w:div w:id="6016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20">
          <w:marLeft w:val="0"/>
          <w:marRight w:val="0"/>
          <w:marTop w:val="0"/>
          <w:marBottom w:val="0"/>
          <w:divBdr>
            <w:top w:val="none" w:sz="0" w:space="0" w:color="auto"/>
            <w:left w:val="none" w:sz="0" w:space="0" w:color="auto"/>
            <w:bottom w:val="none" w:sz="0" w:space="0" w:color="auto"/>
            <w:right w:val="none" w:sz="0" w:space="0" w:color="auto"/>
          </w:divBdr>
          <w:divsChild>
            <w:div w:id="1179928592">
              <w:marLeft w:val="0"/>
              <w:marRight w:val="0"/>
              <w:marTop w:val="0"/>
              <w:marBottom w:val="0"/>
              <w:divBdr>
                <w:top w:val="none" w:sz="0" w:space="0" w:color="auto"/>
                <w:left w:val="none" w:sz="0" w:space="0" w:color="auto"/>
                <w:bottom w:val="none" w:sz="0" w:space="0" w:color="auto"/>
                <w:right w:val="none" w:sz="0" w:space="0" w:color="auto"/>
              </w:divBdr>
              <w:divsChild>
                <w:div w:id="399791582">
                  <w:marLeft w:val="0"/>
                  <w:marRight w:val="0"/>
                  <w:marTop w:val="90"/>
                  <w:marBottom w:val="90"/>
                  <w:divBdr>
                    <w:top w:val="none" w:sz="0" w:space="0" w:color="auto"/>
                    <w:left w:val="none" w:sz="0" w:space="0" w:color="auto"/>
                    <w:bottom w:val="none" w:sz="0" w:space="0" w:color="auto"/>
                    <w:right w:val="none" w:sz="0" w:space="0" w:color="auto"/>
                  </w:divBdr>
                  <w:divsChild>
                    <w:div w:id="12372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1600">
          <w:marLeft w:val="0"/>
          <w:marRight w:val="0"/>
          <w:marTop w:val="0"/>
          <w:marBottom w:val="0"/>
          <w:divBdr>
            <w:top w:val="none" w:sz="0" w:space="0" w:color="auto"/>
            <w:left w:val="none" w:sz="0" w:space="0" w:color="auto"/>
            <w:bottom w:val="none" w:sz="0" w:space="0" w:color="auto"/>
            <w:right w:val="none" w:sz="0" w:space="0" w:color="auto"/>
          </w:divBdr>
          <w:divsChild>
            <w:div w:id="2037733854">
              <w:marLeft w:val="0"/>
              <w:marRight w:val="0"/>
              <w:marTop w:val="0"/>
              <w:marBottom w:val="0"/>
              <w:divBdr>
                <w:top w:val="none" w:sz="0" w:space="0" w:color="auto"/>
                <w:left w:val="none" w:sz="0" w:space="0" w:color="auto"/>
                <w:bottom w:val="none" w:sz="0" w:space="0" w:color="auto"/>
                <w:right w:val="none" w:sz="0" w:space="0" w:color="auto"/>
              </w:divBdr>
              <w:divsChild>
                <w:div w:id="627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073">
          <w:marLeft w:val="0"/>
          <w:marRight w:val="0"/>
          <w:marTop w:val="0"/>
          <w:marBottom w:val="0"/>
          <w:divBdr>
            <w:top w:val="none" w:sz="0" w:space="0" w:color="auto"/>
            <w:left w:val="none" w:sz="0" w:space="0" w:color="auto"/>
            <w:bottom w:val="none" w:sz="0" w:space="0" w:color="auto"/>
            <w:right w:val="none" w:sz="0" w:space="0" w:color="auto"/>
          </w:divBdr>
          <w:divsChild>
            <w:div w:id="1241866270">
              <w:marLeft w:val="0"/>
              <w:marRight w:val="0"/>
              <w:marTop w:val="0"/>
              <w:marBottom w:val="0"/>
              <w:divBdr>
                <w:top w:val="none" w:sz="0" w:space="0" w:color="auto"/>
                <w:left w:val="none" w:sz="0" w:space="0" w:color="auto"/>
                <w:bottom w:val="none" w:sz="0" w:space="0" w:color="auto"/>
                <w:right w:val="none" w:sz="0" w:space="0" w:color="auto"/>
              </w:divBdr>
              <w:divsChild>
                <w:div w:id="1508986250">
                  <w:marLeft w:val="0"/>
                  <w:marRight w:val="0"/>
                  <w:marTop w:val="90"/>
                  <w:marBottom w:val="90"/>
                  <w:divBdr>
                    <w:top w:val="none" w:sz="0" w:space="0" w:color="auto"/>
                    <w:left w:val="none" w:sz="0" w:space="0" w:color="auto"/>
                    <w:bottom w:val="none" w:sz="0" w:space="0" w:color="auto"/>
                    <w:right w:val="none" w:sz="0" w:space="0" w:color="auto"/>
                  </w:divBdr>
                  <w:divsChild>
                    <w:div w:id="3678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151">
          <w:marLeft w:val="0"/>
          <w:marRight w:val="0"/>
          <w:marTop w:val="0"/>
          <w:marBottom w:val="0"/>
          <w:divBdr>
            <w:top w:val="none" w:sz="0" w:space="0" w:color="auto"/>
            <w:left w:val="none" w:sz="0" w:space="0" w:color="auto"/>
            <w:bottom w:val="none" w:sz="0" w:space="0" w:color="auto"/>
            <w:right w:val="none" w:sz="0" w:space="0" w:color="auto"/>
          </w:divBdr>
          <w:divsChild>
            <w:div w:id="148059031">
              <w:marLeft w:val="0"/>
              <w:marRight w:val="0"/>
              <w:marTop w:val="0"/>
              <w:marBottom w:val="0"/>
              <w:divBdr>
                <w:top w:val="none" w:sz="0" w:space="0" w:color="auto"/>
                <w:left w:val="none" w:sz="0" w:space="0" w:color="auto"/>
                <w:bottom w:val="none" w:sz="0" w:space="0" w:color="auto"/>
                <w:right w:val="none" w:sz="0" w:space="0" w:color="auto"/>
              </w:divBdr>
            </w:div>
          </w:divsChild>
        </w:div>
        <w:div w:id="769662822">
          <w:marLeft w:val="0"/>
          <w:marRight w:val="0"/>
          <w:marTop w:val="0"/>
          <w:marBottom w:val="0"/>
          <w:divBdr>
            <w:top w:val="none" w:sz="0" w:space="0" w:color="auto"/>
            <w:left w:val="none" w:sz="0" w:space="0" w:color="auto"/>
            <w:bottom w:val="none" w:sz="0" w:space="0" w:color="auto"/>
            <w:right w:val="none" w:sz="0" w:space="0" w:color="auto"/>
          </w:divBdr>
          <w:divsChild>
            <w:div w:id="1265042050">
              <w:marLeft w:val="0"/>
              <w:marRight w:val="0"/>
              <w:marTop w:val="0"/>
              <w:marBottom w:val="0"/>
              <w:divBdr>
                <w:top w:val="none" w:sz="0" w:space="0" w:color="auto"/>
                <w:left w:val="none" w:sz="0" w:space="0" w:color="auto"/>
                <w:bottom w:val="none" w:sz="0" w:space="0" w:color="auto"/>
                <w:right w:val="none" w:sz="0" w:space="0" w:color="auto"/>
              </w:divBdr>
              <w:divsChild>
                <w:div w:id="8159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623">
          <w:marLeft w:val="0"/>
          <w:marRight w:val="0"/>
          <w:marTop w:val="0"/>
          <w:marBottom w:val="0"/>
          <w:divBdr>
            <w:top w:val="none" w:sz="0" w:space="0" w:color="auto"/>
            <w:left w:val="none" w:sz="0" w:space="0" w:color="auto"/>
            <w:bottom w:val="none" w:sz="0" w:space="0" w:color="auto"/>
            <w:right w:val="none" w:sz="0" w:space="0" w:color="auto"/>
          </w:divBdr>
          <w:divsChild>
            <w:div w:id="276452129">
              <w:marLeft w:val="0"/>
              <w:marRight w:val="0"/>
              <w:marTop w:val="0"/>
              <w:marBottom w:val="0"/>
              <w:divBdr>
                <w:top w:val="none" w:sz="0" w:space="0" w:color="auto"/>
                <w:left w:val="none" w:sz="0" w:space="0" w:color="auto"/>
                <w:bottom w:val="none" w:sz="0" w:space="0" w:color="auto"/>
                <w:right w:val="none" w:sz="0" w:space="0" w:color="auto"/>
              </w:divBdr>
            </w:div>
          </w:divsChild>
        </w:div>
        <w:div w:id="59865680">
          <w:marLeft w:val="0"/>
          <w:marRight w:val="0"/>
          <w:marTop w:val="0"/>
          <w:marBottom w:val="0"/>
          <w:divBdr>
            <w:top w:val="none" w:sz="0" w:space="0" w:color="auto"/>
            <w:left w:val="none" w:sz="0" w:space="0" w:color="auto"/>
            <w:bottom w:val="none" w:sz="0" w:space="0" w:color="auto"/>
            <w:right w:val="none" w:sz="0" w:space="0" w:color="auto"/>
          </w:divBdr>
          <w:divsChild>
            <w:div w:id="2063865404">
              <w:marLeft w:val="0"/>
              <w:marRight w:val="0"/>
              <w:marTop w:val="0"/>
              <w:marBottom w:val="0"/>
              <w:divBdr>
                <w:top w:val="none" w:sz="0" w:space="0" w:color="auto"/>
                <w:left w:val="none" w:sz="0" w:space="0" w:color="auto"/>
                <w:bottom w:val="none" w:sz="0" w:space="0" w:color="auto"/>
                <w:right w:val="none" w:sz="0" w:space="0" w:color="auto"/>
              </w:divBdr>
              <w:divsChild>
                <w:div w:id="9845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1911">
          <w:marLeft w:val="0"/>
          <w:marRight w:val="0"/>
          <w:marTop w:val="0"/>
          <w:marBottom w:val="0"/>
          <w:divBdr>
            <w:top w:val="none" w:sz="0" w:space="0" w:color="auto"/>
            <w:left w:val="none" w:sz="0" w:space="0" w:color="auto"/>
            <w:bottom w:val="none" w:sz="0" w:space="0" w:color="auto"/>
            <w:right w:val="none" w:sz="0" w:space="0" w:color="auto"/>
          </w:divBdr>
          <w:divsChild>
            <w:div w:id="885411355">
              <w:marLeft w:val="0"/>
              <w:marRight w:val="0"/>
              <w:marTop w:val="0"/>
              <w:marBottom w:val="0"/>
              <w:divBdr>
                <w:top w:val="none" w:sz="0" w:space="0" w:color="auto"/>
                <w:left w:val="none" w:sz="0" w:space="0" w:color="auto"/>
                <w:bottom w:val="none" w:sz="0" w:space="0" w:color="auto"/>
                <w:right w:val="none" w:sz="0" w:space="0" w:color="auto"/>
              </w:divBdr>
              <w:divsChild>
                <w:div w:id="17895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4137">
          <w:marLeft w:val="0"/>
          <w:marRight w:val="0"/>
          <w:marTop w:val="0"/>
          <w:marBottom w:val="0"/>
          <w:divBdr>
            <w:top w:val="none" w:sz="0" w:space="0" w:color="auto"/>
            <w:left w:val="none" w:sz="0" w:space="0" w:color="auto"/>
            <w:bottom w:val="none" w:sz="0" w:space="0" w:color="auto"/>
            <w:right w:val="none" w:sz="0" w:space="0" w:color="auto"/>
          </w:divBdr>
          <w:divsChild>
            <w:div w:id="1436054093">
              <w:marLeft w:val="0"/>
              <w:marRight w:val="0"/>
              <w:marTop w:val="0"/>
              <w:marBottom w:val="0"/>
              <w:divBdr>
                <w:top w:val="none" w:sz="0" w:space="0" w:color="auto"/>
                <w:left w:val="none" w:sz="0" w:space="0" w:color="auto"/>
                <w:bottom w:val="none" w:sz="0" w:space="0" w:color="auto"/>
                <w:right w:val="none" w:sz="0" w:space="0" w:color="auto"/>
              </w:divBdr>
            </w:div>
          </w:divsChild>
        </w:div>
        <w:div w:id="227963372">
          <w:marLeft w:val="0"/>
          <w:marRight w:val="0"/>
          <w:marTop w:val="0"/>
          <w:marBottom w:val="0"/>
          <w:divBdr>
            <w:top w:val="none" w:sz="0" w:space="0" w:color="auto"/>
            <w:left w:val="none" w:sz="0" w:space="0" w:color="auto"/>
            <w:bottom w:val="none" w:sz="0" w:space="0" w:color="auto"/>
            <w:right w:val="none" w:sz="0" w:space="0" w:color="auto"/>
          </w:divBdr>
          <w:divsChild>
            <w:div w:id="522790671">
              <w:marLeft w:val="0"/>
              <w:marRight w:val="0"/>
              <w:marTop w:val="0"/>
              <w:marBottom w:val="0"/>
              <w:divBdr>
                <w:top w:val="none" w:sz="0" w:space="0" w:color="auto"/>
                <w:left w:val="none" w:sz="0" w:space="0" w:color="auto"/>
                <w:bottom w:val="none" w:sz="0" w:space="0" w:color="auto"/>
                <w:right w:val="none" w:sz="0" w:space="0" w:color="auto"/>
              </w:divBdr>
              <w:divsChild>
                <w:div w:id="3295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4940">
          <w:marLeft w:val="0"/>
          <w:marRight w:val="0"/>
          <w:marTop w:val="0"/>
          <w:marBottom w:val="0"/>
          <w:divBdr>
            <w:top w:val="none" w:sz="0" w:space="0" w:color="auto"/>
            <w:left w:val="none" w:sz="0" w:space="0" w:color="auto"/>
            <w:bottom w:val="none" w:sz="0" w:space="0" w:color="auto"/>
            <w:right w:val="none" w:sz="0" w:space="0" w:color="auto"/>
          </w:divBdr>
          <w:divsChild>
            <w:div w:id="313148163">
              <w:marLeft w:val="0"/>
              <w:marRight w:val="0"/>
              <w:marTop w:val="0"/>
              <w:marBottom w:val="0"/>
              <w:divBdr>
                <w:top w:val="none" w:sz="0" w:space="0" w:color="auto"/>
                <w:left w:val="none" w:sz="0" w:space="0" w:color="auto"/>
                <w:bottom w:val="none" w:sz="0" w:space="0" w:color="auto"/>
                <w:right w:val="none" w:sz="0" w:space="0" w:color="auto"/>
              </w:divBdr>
            </w:div>
          </w:divsChild>
        </w:div>
        <w:div w:id="12155017">
          <w:marLeft w:val="0"/>
          <w:marRight w:val="0"/>
          <w:marTop w:val="0"/>
          <w:marBottom w:val="0"/>
          <w:divBdr>
            <w:top w:val="none" w:sz="0" w:space="0" w:color="auto"/>
            <w:left w:val="none" w:sz="0" w:space="0" w:color="auto"/>
            <w:bottom w:val="none" w:sz="0" w:space="0" w:color="auto"/>
            <w:right w:val="none" w:sz="0" w:space="0" w:color="auto"/>
          </w:divBdr>
          <w:divsChild>
            <w:div w:id="1806265792">
              <w:marLeft w:val="0"/>
              <w:marRight w:val="0"/>
              <w:marTop w:val="0"/>
              <w:marBottom w:val="0"/>
              <w:divBdr>
                <w:top w:val="none" w:sz="0" w:space="0" w:color="auto"/>
                <w:left w:val="none" w:sz="0" w:space="0" w:color="auto"/>
                <w:bottom w:val="none" w:sz="0" w:space="0" w:color="auto"/>
                <w:right w:val="none" w:sz="0" w:space="0" w:color="auto"/>
              </w:divBdr>
              <w:divsChild>
                <w:div w:id="21056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3099">
          <w:marLeft w:val="0"/>
          <w:marRight w:val="0"/>
          <w:marTop w:val="0"/>
          <w:marBottom w:val="0"/>
          <w:divBdr>
            <w:top w:val="none" w:sz="0" w:space="0" w:color="auto"/>
            <w:left w:val="none" w:sz="0" w:space="0" w:color="auto"/>
            <w:bottom w:val="none" w:sz="0" w:space="0" w:color="auto"/>
            <w:right w:val="none" w:sz="0" w:space="0" w:color="auto"/>
          </w:divBdr>
          <w:divsChild>
            <w:div w:id="1513255316">
              <w:marLeft w:val="0"/>
              <w:marRight w:val="0"/>
              <w:marTop w:val="0"/>
              <w:marBottom w:val="0"/>
              <w:divBdr>
                <w:top w:val="none" w:sz="0" w:space="0" w:color="auto"/>
                <w:left w:val="none" w:sz="0" w:space="0" w:color="auto"/>
                <w:bottom w:val="none" w:sz="0" w:space="0" w:color="auto"/>
                <w:right w:val="none" w:sz="0" w:space="0" w:color="auto"/>
              </w:divBdr>
              <w:divsChild>
                <w:div w:id="99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5835">
          <w:marLeft w:val="0"/>
          <w:marRight w:val="0"/>
          <w:marTop w:val="0"/>
          <w:marBottom w:val="0"/>
          <w:divBdr>
            <w:top w:val="none" w:sz="0" w:space="0" w:color="auto"/>
            <w:left w:val="none" w:sz="0" w:space="0" w:color="auto"/>
            <w:bottom w:val="none" w:sz="0" w:space="0" w:color="auto"/>
            <w:right w:val="none" w:sz="0" w:space="0" w:color="auto"/>
          </w:divBdr>
          <w:divsChild>
            <w:div w:id="214319356">
              <w:marLeft w:val="0"/>
              <w:marRight w:val="0"/>
              <w:marTop w:val="0"/>
              <w:marBottom w:val="0"/>
              <w:divBdr>
                <w:top w:val="none" w:sz="0" w:space="0" w:color="auto"/>
                <w:left w:val="none" w:sz="0" w:space="0" w:color="auto"/>
                <w:bottom w:val="none" w:sz="0" w:space="0" w:color="auto"/>
                <w:right w:val="none" w:sz="0" w:space="0" w:color="auto"/>
              </w:divBdr>
            </w:div>
          </w:divsChild>
        </w:div>
        <w:div w:id="1080524218">
          <w:marLeft w:val="0"/>
          <w:marRight w:val="0"/>
          <w:marTop w:val="0"/>
          <w:marBottom w:val="0"/>
          <w:divBdr>
            <w:top w:val="none" w:sz="0" w:space="0" w:color="auto"/>
            <w:left w:val="none" w:sz="0" w:space="0" w:color="auto"/>
            <w:bottom w:val="none" w:sz="0" w:space="0" w:color="auto"/>
            <w:right w:val="none" w:sz="0" w:space="0" w:color="auto"/>
          </w:divBdr>
          <w:divsChild>
            <w:div w:id="1723093666">
              <w:marLeft w:val="0"/>
              <w:marRight w:val="0"/>
              <w:marTop w:val="0"/>
              <w:marBottom w:val="0"/>
              <w:divBdr>
                <w:top w:val="none" w:sz="0" w:space="0" w:color="auto"/>
                <w:left w:val="none" w:sz="0" w:space="0" w:color="auto"/>
                <w:bottom w:val="none" w:sz="0" w:space="0" w:color="auto"/>
                <w:right w:val="none" w:sz="0" w:space="0" w:color="auto"/>
              </w:divBdr>
              <w:divsChild>
                <w:div w:id="1541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4692">
          <w:marLeft w:val="0"/>
          <w:marRight w:val="0"/>
          <w:marTop w:val="0"/>
          <w:marBottom w:val="0"/>
          <w:divBdr>
            <w:top w:val="none" w:sz="0" w:space="0" w:color="auto"/>
            <w:left w:val="none" w:sz="0" w:space="0" w:color="auto"/>
            <w:bottom w:val="none" w:sz="0" w:space="0" w:color="auto"/>
            <w:right w:val="none" w:sz="0" w:space="0" w:color="auto"/>
          </w:divBdr>
          <w:divsChild>
            <w:div w:id="1773233704">
              <w:marLeft w:val="0"/>
              <w:marRight w:val="0"/>
              <w:marTop w:val="0"/>
              <w:marBottom w:val="0"/>
              <w:divBdr>
                <w:top w:val="none" w:sz="0" w:space="0" w:color="auto"/>
                <w:left w:val="none" w:sz="0" w:space="0" w:color="auto"/>
                <w:bottom w:val="none" w:sz="0" w:space="0" w:color="auto"/>
                <w:right w:val="none" w:sz="0" w:space="0" w:color="auto"/>
              </w:divBdr>
            </w:div>
          </w:divsChild>
        </w:div>
        <w:div w:id="368651373">
          <w:marLeft w:val="0"/>
          <w:marRight w:val="0"/>
          <w:marTop w:val="0"/>
          <w:marBottom w:val="0"/>
          <w:divBdr>
            <w:top w:val="none" w:sz="0" w:space="0" w:color="auto"/>
            <w:left w:val="none" w:sz="0" w:space="0" w:color="auto"/>
            <w:bottom w:val="none" w:sz="0" w:space="0" w:color="auto"/>
            <w:right w:val="none" w:sz="0" w:space="0" w:color="auto"/>
          </w:divBdr>
          <w:divsChild>
            <w:div w:id="1153375318">
              <w:marLeft w:val="0"/>
              <w:marRight w:val="0"/>
              <w:marTop w:val="0"/>
              <w:marBottom w:val="0"/>
              <w:divBdr>
                <w:top w:val="none" w:sz="0" w:space="0" w:color="auto"/>
                <w:left w:val="none" w:sz="0" w:space="0" w:color="auto"/>
                <w:bottom w:val="none" w:sz="0" w:space="0" w:color="auto"/>
                <w:right w:val="none" w:sz="0" w:space="0" w:color="auto"/>
              </w:divBdr>
              <w:divsChild>
                <w:div w:id="11845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8986">
          <w:marLeft w:val="0"/>
          <w:marRight w:val="0"/>
          <w:marTop w:val="0"/>
          <w:marBottom w:val="0"/>
          <w:divBdr>
            <w:top w:val="none" w:sz="0" w:space="0" w:color="auto"/>
            <w:left w:val="none" w:sz="0" w:space="0" w:color="auto"/>
            <w:bottom w:val="none" w:sz="0" w:space="0" w:color="auto"/>
            <w:right w:val="none" w:sz="0" w:space="0" w:color="auto"/>
          </w:divBdr>
          <w:divsChild>
            <w:div w:id="1714770560">
              <w:marLeft w:val="0"/>
              <w:marRight w:val="0"/>
              <w:marTop w:val="0"/>
              <w:marBottom w:val="0"/>
              <w:divBdr>
                <w:top w:val="none" w:sz="0" w:space="0" w:color="auto"/>
                <w:left w:val="none" w:sz="0" w:space="0" w:color="auto"/>
                <w:bottom w:val="none" w:sz="0" w:space="0" w:color="auto"/>
                <w:right w:val="none" w:sz="0" w:space="0" w:color="auto"/>
              </w:divBdr>
              <w:divsChild>
                <w:div w:id="19382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5033">
          <w:marLeft w:val="0"/>
          <w:marRight w:val="0"/>
          <w:marTop w:val="0"/>
          <w:marBottom w:val="0"/>
          <w:divBdr>
            <w:top w:val="none" w:sz="0" w:space="0" w:color="auto"/>
            <w:left w:val="none" w:sz="0" w:space="0" w:color="auto"/>
            <w:bottom w:val="none" w:sz="0" w:space="0" w:color="auto"/>
            <w:right w:val="none" w:sz="0" w:space="0" w:color="auto"/>
          </w:divBdr>
          <w:divsChild>
            <w:div w:id="648441885">
              <w:marLeft w:val="0"/>
              <w:marRight w:val="0"/>
              <w:marTop w:val="0"/>
              <w:marBottom w:val="0"/>
              <w:divBdr>
                <w:top w:val="none" w:sz="0" w:space="0" w:color="auto"/>
                <w:left w:val="none" w:sz="0" w:space="0" w:color="auto"/>
                <w:bottom w:val="none" w:sz="0" w:space="0" w:color="auto"/>
                <w:right w:val="none" w:sz="0" w:space="0" w:color="auto"/>
              </w:divBdr>
            </w:div>
          </w:divsChild>
        </w:div>
        <w:div w:id="693968491">
          <w:marLeft w:val="0"/>
          <w:marRight w:val="0"/>
          <w:marTop w:val="0"/>
          <w:marBottom w:val="0"/>
          <w:divBdr>
            <w:top w:val="none" w:sz="0" w:space="0" w:color="auto"/>
            <w:left w:val="none" w:sz="0" w:space="0" w:color="auto"/>
            <w:bottom w:val="none" w:sz="0" w:space="0" w:color="auto"/>
            <w:right w:val="none" w:sz="0" w:space="0" w:color="auto"/>
          </w:divBdr>
          <w:divsChild>
            <w:div w:id="1100954876">
              <w:marLeft w:val="0"/>
              <w:marRight w:val="0"/>
              <w:marTop w:val="0"/>
              <w:marBottom w:val="0"/>
              <w:divBdr>
                <w:top w:val="none" w:sz="0" w:space="0" w:color="auto"/>
                <w:left w:val="none" w:sz="0" w:space="0" w:color="auto"/>
                <w:bottom w:val="none" w:sz="0" w:space="0" w:color="auto"/>
                <w:right w:val="none" w:sz="0" w:space="0" w:color="auto"/>
              </w:divBdr>
              <w:divsChild>
                <w:div w:id="21011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3114">
          <w:marLeft w:val="0"/>
          <w:marRight w:val="0"/>
          <w:marTop w:val="0"/>
          <w:marBottom w:val="0"/>
          <w:divBdr>
            <w:top w:val="none" w:sz="0" w:space="0" w:color="auto"/>
            <w:left w:val="none" w:sz="0" w:space="0" w:color="auto"/>
            <w:bottom w:val="none" w:sz="0" w:space="0" w:color="auto"/>
            <w:right w:val="none" w:sz="0" w:space="0" w:color="auto"/>
          </w:divBdr>
          <w:divsChild>
            <w:div w:id="1948151021">
              <w:marLeft w:val="0"/>
              <w:marRight w:val="0"/>
              <w:marTop w:val="0"/>
              <w:marBottom w:val="0"/>
              <w:divBdr>
                <w:top w:val="none" w:sz="0" w:space="0" w:color="auto"/>
                <w:left w:val="none" w:sz="0" w:space="0" w:color="auto"/>
                <w:bottom w:val="none" w:sz="0" w:space="0" w:color="auto"/>
                <w:right w:val="none" w:sz="0" w:space="0" w:color="auto"/>
              </w:divBdr>
            </w:div>
          </w:divsChild>
        </w:div>
        <w:div w:id="182016796">
          <w:marLeft w:val="0"/>
          <w:marRight w:val="0"/>
          <w:marTop w:val="0"/>
          <w:marBottom w:val="0"/>
          <w:divBdr>
            <w:top w:val="none" w:sz="0" w:space="0" w:color="auto"/>
            <w:left w:val="none" w:sz="0" w:space="0" w:color="auto"/>
            <w:bottom w:val="none" w:sz="0" w:space="0" w:color="auto"/>
            <w:right w:val="none" w:sz="0" w:space="0" w:color="auto"/>
          </w:divBdr>
          <w:divsChild>
            <w:div w:id="52119664">
              <w:marLeft w:val="0"/>
              <w:marRight w:val="0"/>
              <w:marTop w:val="0"/>
              <w:marBottom w:val="0"/>
              <w:divBdr>
                <w:top w:val="none" w:sz="0" w:space="0" w:color="auto"/>
                <w:left w:val="none" w:sz="0" w:space="0" w:color="auto"/>
                <w:bottom w:val="none" w:sz="0" w:space="0" w:color="auto"/>
                <w:right w:val="none" w:sz="0" w:space="0" w:color="auto"/>
              </w:divBdr>
            </w:div>
          </w:divsChild>
        </w:div>
        <w:div w:id="130288311">
          <w:marLeft w:val="0"/>
          <w:marRight w:val="0"/>
          <w:marTop w:val="0"/>
          <w:marBottom w:val="0"/>
          <w:divBdr>
            <w:top w:val="none" w:sz="0" w:space="0" w:color="auto"/>
            <w:left w:val="none" w:sz="0" w:space="0" w:color="auto"/>
            <w:bottom w:val="none" w:sz="0" w:space="0" w:color="auto"/>
            <w:right w:val="none" w:sz="0" w:space="0" w:color="auto"/>
          </w:divBdr>
          <w:divsChild>
            <w:div w:id="134571515">
              <w:marLeft w:val="0"/>
              <w:marRight w:val="0"/>
              <w:marTop w:val="0"/>
              <w:marBottom w:val="0"/>
              <w:divBdr>
                <w:top w:val="none" w:sz="0" w:space="0" w:color="auto"/>
                <w:left w:val="none" w:sz="0" w:space="0" w:color="auto"/>
                <w:bottom w:val="none" w:sz="0" w:space="0" w:color="auto"/>
                <w:right w:val="none" w:sz="0" w:space="0" w:color="auto"/>
              </w:divBdr>
              <w:divsChild>
                <w:div w:id="13668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485">
          <w:marLeft w:val="0"/>
          <w:marRight w:val="0"/>
          <w:marTop w:val="0"/>
          <w:marBottom w:val="0"/>
          <w:divBdr>
            <w:top w:val="none" w:sz="0" w:space="0" w:color="auto"/>
            <w:left w:val="none" w:sz="0" w:space="0" w:color="auto"/>
            <w:bottom w:val="none" w:sz="0" w:space="0" w:color="auto"/>
            <w:right w:val="none" w:sz="0" w:space="0" w:color="auto"/>
          </w:divBdr>
          <w:divsChild>
            <w:div w:id="688878091">
              <w:marLeft w:val="0"/>
              <w:marRight w:val="0"/>
              <w:marTop w:val="0"/>
              <w:marBottom w:val="0"/>
              <w:divBdr>
                <w:top w:val="none" w:sz="0" w:space="0" w:color="auto"/>
                <w:left w:val="none" w:sz="0" w:space="0" w:color="auto"/>
                <w:bottom w:val="none" w:sz="0" w:space="0" w:color="auto"/>
                <w:right w:val="none" w:sz="0" w:space="0" w:color="auto"/>
              </w:divBdr>
            </w:div>
          </w:divsChild>
        </w:div>
        <w:div w:id="134103097">
          <w:marLeft w:val="0"/>
          <w:marRight w:val="0"/>
          <w:marTop w:val="0"/>
          <w:marBottom w:val="0"/>
          <w:divBdr>
            <w:top w:val="none" w:sz="0" w:space="0" w:color="auto"/>
            <w:left w:val="none" w:sz="0" w:space="0" w:color="auto"/>
            <w:bottom w:val="none" w:sz="0" w:space="0" w:color="auto"/>
            <w:right w:val="none" w:sz="0" w:space="0" w:color="auto"/>
          </w:divBdr>
          <w:divsChild>
            <w:div w:id="1435591377">
              <w:marLeft w:val="0"/>
              <w:marRight w:val="0"/>
              <w:marTop w:val="0"/>
              <w:marBottom w:val="0"/>
              <w:divBdr>
                <w:top w:val="none" w:sz="0" w:space="0" w:color="auto"/>
                <w:left w:val="none" w:sz="0" w:space="0" w:color="auto"/>
                <w:bottom w:val="none" w:sz="0" w:space="0" w:color="auto"/>
                <w:right w:val="none" w:sz="0" w:space="0" w:color="auto"/>
              </w:divBdr>
              <w:divsChild>
                <w:div w:id="15504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3976">
          <w:marLeft w:val="0"/>
          <w:marRight w:val="0"/>
          <w:marTop w:val="0"/>
          <w:marBottom w:val="0"/>
          <w:divBdr>
            <w:top w:val="none" w:sz="0" w:space="0" w:color="auto"/>
            <w:left w:val="none" w:sz="0" w:space="0" w:color="auto"/>
            <w:bottom w:val="none" w:sz="0" w:space="0" w:color="auto"/>
            <w:right w:val="none" w:sz="0" w:space="0" w:color="auto"/>
          </w:divBdr>
          <w:divsChild>
            <w:div w:id="1728844042">
              <w:marLeft w:val="0"/>
              <w:marRight w:val="0"/>
              <w:marTop w:val="0"/>
              <w:marBottom w:val="0"/>
              <w:divBdr>
                <w:top w:val="none" w:sz="0" w:space="0" w:color="auto"/>
                <w:left w:val="none" w:sz="0" w:space="0" w:color="auto"/>
                <w:bottom w:val="none" w:sz="0" w:space="0" w:color="auto"/>
                <w:right w:val="none" w:sz="0" w:space="0" w:color="auto"/>
              </w:divBdr>
            </w:div>
          </w:divsChild>
        </w:div>
        <w:div w:id="1031340061">
          <w:marLeft w:val="0"/>
          <w:marRight w:val="0"/>
          <w:marTop w:val="0"/>
          <w:marBottom w:val="0"/>
          <w:divBdr>
            <w:top w:val="none" w:sz="0" w:space="0" w:color="auto"/>
            <w:left w:val="none" w:sz="0" w:space="0" w:color="auto"/>
            <w:bottom w:val="none" w:sz="0" w:space="0" w:color="auto"/>
            <w:right w:val="none" w:sz="0" w:space="0" w:color="auto"/>
          </w:divBdr>
          <w:divsChild>
            <w:div w:id="400564588">
              <w:marLeft w:val="0"/>
              <w:marRight w:val="0"/>
              <w:marTop w:val="0"/>
              <w:marBottom w:val="0"/>
              <w:divBdr>
                <w:top w:val="none" w:sz="0" w:space="0" w:color="auto"/>
                <w:left w:val="none" w:sz="0" w:space="0" w:color="auto"/>
                <w:bottom w:val="none" w:sz="0" w:space="0" w:color="auto"/>
                <w:right w:val="none" w:sz="0" w:space="0" w:color="auto"/>
              </w:divBdr>
              <w:divsChild>
                <w:div w:id="20457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1833">
          <w:marLeft w:val="0"/>
          <w:marRight w:val="0"/>
          <w:marTop w:val="0"/>
          <w:marBottom w:val="0"/>
          <w:divBdr>
            <w:top w:val="none" w:sz="0" w:space="0" w:color="auto"/>
            <w:left w:val="none" w:sz="0" w:space="0" w:color="auto"/>
            <w:bottom w:val="none" w:sz="0" w:space="0" w:color="auto"/>
            <w:right w:val="none" w:sz="0" w:space="0" w:color="auto"/>
          </w:divBdr>
          <w:divsChild>
            <w:div w:id="1853448529">
              <w:marLeft w:val="0"/>
              <w:marRight w:val="0"/>
              <w:marTop w:val="0"/>
              <w:marBottom w:val="0"/>
              <w:divBdr>
                <w:top w:val="none" w:sz="0" w:space="0" w:color="auto"/>
                <w:left w:val="none" w:sz="0" w:space="0" w:color="auto"/>
                <w:bottom w:val="none" w:sz="0" w:space="0" w:color="auto"/>
                <w:right w:val="none" w:sz="0" w:space="0" w:color="auto"/>
              </w:divBdr>
              <w:divsChild>
                <w:div w:id="1545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8565">
          <w:marLeft w:val="0"/>
          <w:marRight w:val="0"/>
          <w:marTop w:val="0"/>
          <w:marBottom w:val="0"/>
          <w:divBdr>
            <w:top w:val="none" w:sz="0" w:space="0" w:color="auto"/>
            <w:left w:val="none" w:sz="0" w:space="0" w:color="auto"/>
            <w:bottom w:val="none" w:sz="0" w:space="0" w:color="auto"/>
            <w:right w:val="none" w:sz="0" w:space="0" w:color="auto"/>
          </w:divBdr>
          <w:divsChild>
            <w:div w:id="243493915">
              <w:marLeft w:val="0"/>
              <w:marRight w:val="0"/>
              <w:marTop w:val="0"/>
              <w:marBottom w:val="0"/>
              <w:divBdr>
                <w:top w:val="none" w:sz="0" w:space="0" w:color="auto"/>
                <w:left w:val="none" w:sz="0" w:space="0" w:color="auto"/>
                <w:bottom w:val="none" w:sz="0" w:space="0" w:color="auto"/>
                <w:right w:val="none" w:sz="0" w:space="0" w:color="auto"/>
              </w:divBdr>
            </w:div>
          </w:divsChild>
        </w:div>
        <w:div w:id="321204970">
          <w:marLeft w:val="0"/>
          <w:marRight w:val="0"/>
          <w:marTop w:val="0"/>
          <w:marBottom w:val="0"/>
          <w:divBdr>
            <w:top w:val="none" w:sz="0" w:space="0" w:color="auto"/>
            <w:left w:val="none" w:sz="0" w:space="0" w:color="auto"/>
            <w:bottom w:val="none" w:sz="0" w:space="0" w:color="auto"/>
            <w:right w:val="none" w:sz="0" w:space="0" w:color="auto"/>
          </w:divBdr>
          <w:divsChild>
            <w:div w:id="1292253101">
              <w:marLeft w:val="0"/>
              <w:marRight w:val="0"/>
              <w:marTop w:val="0"/>
              <w:marBottom w:val="0"/>
              <w:divBdr>
                <w:top w:val="none" w:sz="0" w:space="0" w:color="auto"/>
                <w:left w:val="none" w:sz="0" w:space="0" w:color="auto"/>
                <w:bottom w:val="none" w:sz="0" w:space="0" w:color="auto"/>
                <w:right w:val="none" w:sz="0" w:space="0" w:color="auto"/>
              </w:divBdr>
              <w:divsChild>
                <w:div w:id="3172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233">
          <w:marLeft w:val="0"/>
          <w:marRight w:val="0"/>
          <w:marTop w:val="0"/>
          <w:marBottom w:val="0"/>
          <w:divBdr>
            <w:top w:val="none" w:sz="0" w:space="0" w:color="auto"/>
            <w:left w:val="none" w:sz="0" w:space="0" w:color="auto"/>
            <w:bottom w:val="none" w:sz="0" w:space="0" w:color="auto"/>
            <w:right w:val="none" w:sz="0" w:space="0" w:color="auto"/>
          </w:divBdr>
          <w:divsChild>
            <w:div w:id="557323929">
              <w:marLeft w:val="0"/>
              <w:marRight w:val="0"/>
              <w:marTop w:val="0"/>
              <w:marBottom w:val="0"/>
              <w:divBdr>
                <w:top w:val="none" w:sz="0" w:space="0" w:color="auto"/>
                <w:left w:val="none" w:sz="0" w:space="0" w:color="auto"/>
                <w:bottom w:val="none" w:sz="0" w:space="0" w:color="auto"/>
                <w:right w:val="none" w:sz="0" w:space="0" w:color="auto"/>
              </w:divBdr>
              <w:divsChild>
                <w:div w:id="1533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1585">
          <w:marLeft w:val="0"/>
          <w:marRight w:val="0"/>
          <w:marTop w:val="0"/>
          <w:marBottom w:val="0"/>
          <w:divBdr>
            <w:top w:val="none" w:sz="0" w:space="0" w:color="auto"/>
            <w:left w:val="none" w:sz="0" w:space="0" w:color="auto"/>
            <w:bottom w:val="none" w:sz="0" w:space="0" w:color="auto"/>
            <w:right w:val="none" w:sz="0" w:space="0" w:color="auto"/>
          </w:divBdr>
          <w:divsChild>
            <w:div w:id="1616987175">
              <w:marLeft w:val="0"/>
              <w:marRight w:val="0"/>
              <w:marTop w:val="0"/>
              <w:marBottom w:val="0"/>
              <w:divBdr>
                <w:top w:val="none" w:sz="0" w:space="0" w:color="auto"/>
                <w:left w:val="none" w:sz="0" w:space="0" w:color="auto"/>
                <w:bottom w:val="none" w:sz="0" w:space="0" w:color="auto"/>
                <w:right w:val="none" w:sz="0" w:space="0" w:color="auto"/>
              </w:divBdr>
              <w:divsChild>
                <w:div w:id="7763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4103">
          <w:marLeft w:val="0"/>
          <w:marRight w:val="0"/>
          <w:marTop w:val="0"/>
          <w:marBottom w:val="0"/>
          <w:divBdr>
            <w:top w:val="none" w:sz="0" w:space="0" w:color="auto"/>
            <w:left w:val="none" w:sz="0" w:space="0" w:color="auto"/>
            <w:bottom w:val="none" w:sz="0" w:space="0" w:color="auto"/>
            <w:right w:val="none" w:sz="0" w:space="0" w:color="auto"/>
          </w:divBdr>
          <w:divsChild>
            <w:div w:id="1726567070">
              <w:marLeft w:val="0"/>
              <w:marRight w:val="0"/>
              <w:marTop w:val="0"/>
              <w:marBottom w:val="0"/>
              <w:divBdr>
                <w:top w:val="none" w:sz="0" w:space="0" w:color="auto"/>
                <w:left w:val="none" w:sz="0" w:space="0" w:color="auto"/>
                <w:bottom w:val="none" w:sz="0" w:space="0" w:color="auto"/>
                <w:right w:val="none" w:sz="0" w:space="0" w:color="auto"/>
              </w:divBdr>
            </w:div>
          </w:divsChild>
        </w:div>
        <w:div w:id="1253585605">
          <w:marLeft w:val="0"/>
          <w:marRight w:val="0"/>
          <w:marTop w:val="0"/>
          <w:marBottom w:val="0"/>
          <w:divBdr>
            <w:top w:val="none" w:sz="0" w:space="0" w:color="auto"/>
            <w:left w:val="none" w:sz="0" w:space="0" w:color="auto"/>
            <w:bottom w:val="none" w:sz="0" w:space="0" w:color="auto"/>
            <w:right w:val="none" w:sz="0" w:space="0" w:color="auto"/>
          </w:divBdr>
          <w:divsChild>
            <w:div w:id="2137021605">
              <w:marLeft w:val="0"/>
              <w:marRight w:val="0"/>
              <w:marTop w:val="0"/>
              <w:marBottom w:val="0"/>
              <w:divBdr>
                <w:top w:val="none" w:sz="0" w:space="0" w:color="auto"/>
                <w:left w:val="none" w:sz="0" w:space="0" w:color="auto"/>
                <w:bottom w:val="none" w:sz="0" w:space="0" w:color="auto"/>
                <w:right w:val="none" w:sz="0" w:space="0" w:color="auto"/>
              </w:divBdr>
              <w:divsChild>
                <w:div w:id="730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8638">
          <w:marLeft w:val="0"/>
          <w:marRight w:val="0"/>
          <w:marTop w:val="0"/>
          <w:marBottom w:val="0"/>
          <w:divBdr>
            <w:top w:val="none" w:sz="0" w:space="0" w:color="auto"/>
            <w:left w:val="none" w:sz="0" w:space="0" w:color="auto"/>
            <w:bottom w:val="none" w:sz="0" w:space="0" w:color="auto"/>
            <w:right w:val="none" w:sz="0" w:space="0" w:color="auto"/>
          </w:divBdr>
          <w:divsChild>
            <w:div w:id="1973364235">
              <w:marLeft w:val="0"/>
              <w:marRight w:val="0"/>
              <w:marTop w:val="0"/>
              <w:marBottom w:val="0"/>
              <w:divBdr>
                <w:top w:val="none" w:sz="0" w:space="0" w:color="auto"/>
                <w:left w:val="none" w:sz="0" w:space="0" w:color="auto"/>
                <w:bottom w:val="none" w:sz="0" w:space="0" w:color="auto"/>
                <w:right w:val="none" w:sz="0" w:space="0" w:color="auto"/>
              </w:divBdr>
              <w:divsChild>
                <w:div w:id="9722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0574">
          <w:marLeft w:val="0"/>
          <w:marRight w:val="0"/>
          <w:marTop w:val="0"/>
          <w:marBottom w:val="0"/>
          <w:divBdr>
            <w:top w:val="none" w:sz="0" w:space="0" w:color="auto"/>
            <w:left w:val="none" w:sz="0" w:space="0" w:color="auto"/>
            <w:bottom w:val="none" w:sz="0" w:space="0" w:color="auto"/>
            <w:right w:val="none" w:sz="0" w:space="0" w:color="auto"/>
          </w:divBdr>
          <w:divsChild>
            <w:div w:id="603996217">
              <w:marLeft w:val="0"/>
              <w:marRight w:val="0"/>
              <w:marTop w:val="0"/>
              <w:marBottom w:val="0"/>
              <w:divBdr>
                <w:top w:val="none" w:sz="0" w:space="0" w:color="auto"/>
                <w:left w:val="none" w:sz="0" w:space="0" w:color="auto"/>
                <w:bottom w:val="none" w:sz="0" w:space="0" w:color="auto"/>
                <w:right w:val="none" w:sz="0" w:space="0" w:color="auto"/>
              </w:divBdr>
            </w:div>
          </w:divsChild>
        </w:div>
        <w:div w:id="502939274">
          <w:marLeft w:val="0"/>
          <w:marRight w:val="0"/>
          <w:marTop w:val="0"/>
          <w:marBottom w:val="0"/>
          <w:divBdr>
            <w:top w:val="none" w:sz="0" w:space="0" w:color="auto"/>
            <w:left w:val="none" w:sz="0" w:space="0" w:color="auto"/>
            <w:bottom w:val="none" w:sz="0" w:space="0" w:color="auto"/>
            <w:right w:val="none" w:sz="0" w:space="0" w:color="auto"/>
          </w:divBdr>
          <w:divsChild>
            <w:div w:id="278681180">
              <w:marLeft w:val="0"/>
              <w:marRight w:val="0"/>
              <w:marTop w:val="0"/>
              <w:marBottom w:val="0"/>
              <w:divBdr>
                <w:top w:val="none" w:sz="0" w:space="0" w:color="auto"/>
                <w:left w:val="none" w:sz="0" w:space="0" w:color="auto"/>
                <w:bottom w:val="none" w:sz="0" w:space="0" w:color="auto"/>
                <w:right w:val="none" w:sz="0" w:space="0" w:color="auto"/>
              </w:divBdr>
              <w:divsChild>
                <w:div w:id="1080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89">
          <w:marLeft w:val="0"/>
          <w:marRight w:val="0"/>
          <w:marTop w:val="0"/>
          <w:marBottom w:val="0"/>
          <w:divBdr>
            <w:top w:val="none" w:sz="0" w:space="0" w:color="auto"/>
            <w:left w:val="none" w:sz="0" w:space="0" w:color="auto"/>
            <w:bottom w:val="none" w:sz="0" w:space="0" w:color="auto"/>
            <w:right w:val="none" w:sz="0" w:space="0" w:color="auto"/>
          </w:divBdr>
          <w:divsChild>
            <w:div w:id="750276033">
              <w:marLeft w:val="0"/>
              <w:marRight w:val="0"/>
              <w:marTop w:val="0"/>
              <w:marBottom w:val="0"/>
              <w:divBdr>
                <w:top w:val="none" w:sz="0" w:space="0" w:color="auto"/>
                <w:left w:val="none" w:sz="0" w:space="0" w:color="auto"/>
                <w:bottom w:val="none" w:sz="0" w:space="0" w:color="auto"/>
                <w:right w:val="none" w:sz="0" w:space="0" w:color="auto"/>
              </w:divBdr>
              <w:divsChild>
                <w:div w:id="14917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651">
          <w:marLeft w:val="0"/>
          <w:marRight w:val="0"/>
          <w:marTop w:val="0"/>
          <w:marBottom w:val="0"/>
          <w:divBdr>
            <w:top w:val="none" w:sz="0" w:space="0" w:color="auto"/>
            <w:left w:val="none" w:sz="0" w:space="0" w:color="auto"/>
            <w:bottom w:val="none" w:sz="0" w:space="0" w:color="auto"/>
            <w:right w:val="none" w:sz="0" w:space="0" w:color="auto"/>
          </w:divBdr>
          <w:divsChild>
            <w:div w:id="1080174659">
              <w:marLeft w:val="0"/>
              <w:marRight w:val="0"/>
              <w:marTop w:val="0"/>
              <w:marBottom w:val="0"/>
              <w:divBdr>
                <w:top w:val="none" w:sz="0" w:space="0" w:color="auto"/>
                <w:left w:val="none" w:sz="0" w:space="0" w:color="auto"/>
                <w:bottom w:val="none" w:sz="0" w:space="0" w:color="auto"/>
                <w:right w:val="none" w:sz="0" w:space="0" w:color="auto"/>
              </w:divBdr>
            </w:div>
          </w:divsChild>
        </w:div>
        <w:div w:id="1254898674">
          <w:marLeft w:val="0"/>
          <w:marRight w:val="0"/>
          <w:marTop w:val="0"/>
          <w:marBottom w:val="0"/>
          <w:divBdr>
            <w:top w:val="none" w:sz="0" w:space="0" w:color="auto"/>
            <w:left w:val="none" w:sz="0" w:space="0" w:color="auto"/>
            <w:bottom w:val="none" w:sz="0" w:space="0" w:color="auto"/>
            <w:right w:val="none" w:sz="0" w:space="0" w:color="auto"/>
          </w:divBdr>
          <w:divsChild>
            <w:div w:id="742487317">
              <w:marLeft w:val="0"/>
              <w:marRight w:val="0"/>
              <w:marTop w:val="0"/>
              <w:marBottom w:val="0"/>
              <w:divBdr>
                <w:top w:val="none" w:sz="0" w:space="0" w:color="auto"/>
                <w:left w:val="none" w:sz="0" w:space="0" w:color="auto"/>
                <w:bottom w:val="none" w:sz="0" w:space="0" w:color="auto"/>
                <w:right w:val="none" w:sz="0" w:space="0" w:color="auto"/>
              </w:divBdr>
              <w:divsChild>
                <w:div w:id="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687">
          <w:marLeft w:val="0"/>
          <w:marRight w:val="0"/>
          <w:marTop w:val="0"/>
          <w:marBottom w:val="0"/>
          <w:divBdr>
            <w:top w:val="none" w:sz="0" w:space="0" w:color="auto"/>
            <w:left w:val="none" w:sz="0" w:space="0" w:color="auto"/>
            <w:bottom w:val="none" w:sz="0" w:space="0" w:color="auto"/>
            <w:right w:val="none" w:sz="0" w:space="0" w:color="auto"/>
          </w:divBdr>
          <w:divsChild>
            <w:div w:id="778187679">
              <w:marLeft w:val="0"/>
              <w:marRight w:val="0"/>
              <w:marTop w:val="0"/>
              <w:marBottom w:val="0"/>
              <w:divBdr>
                <w:top w:val="none" w:sz="0" w:space="0" w:color="auto"/>
                <w:left w:val="none" w:sz="0" w:space="0" w:color="auto"/>
                <w:bottom w:val="none" w:sz="0" w:space="0" w:color="auto"/>
                <w:right w:val="none" w:sz="0" w:space="0" w:color="auto"/>
              </w:divBdr>
              <w:divsChild>
                <w:div w:id="11474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267">
          <w:marLeft w:val="0"/>
          <w:marRight w:val="0"/>
          <w:marTop w:val="0"/>
          <w:marBottom w:val="0"/>
          <w:divBdr>
            <w:top w:val="none" w:sz="0" w:space="0" w:color="auto"/>
            <w:left w:val="none" w:sz="0" w:space="0" w:color="auto"/>
            <w:bottom w:val="none" w:sz="0" w:space="0" w:color="auto"/>
            <w:right w:val="none" w:sz="0" w:space="0" w:color="auto"/>
          </w:divBdr>
          <w:divsChild>
            <w:div w:id="1561209034">
              <w:marLeft w:val="0"/>
              <w:marRight w:val="0"/>
              <w:marTop w:val="0"/>
              <w:marBottom w:val="0"/>
              <w:divBdr>
                <w:top w:val="none" w:sz="0" w:space="0" w:color="auto"/>
                <w:left w:val="none" w:sz="0" w:space="0" w:color="auto"/>
                <w:bottom w:val="none" w:sz="0" w:space="0" w:color="auto"/>
                <w:right w:val="none" w:sz="0" w:space="0" w:color="auto"/>
              </w:divBdr>
            </w:div>
          </w:divsChild>
        </w:div>
        <w:div w:id="1960453021">
          <w:marLeft w:val="0"/>
          <w:marRight w:val="0"/>
          <w:marTop w:val="0"/>
          <w:marBottom w:val="0"/>
          <w:divBdr>
            <w:top w:val="none" w:sz="0" w:space="0" w:color="auto"/>
            <w:left w:val="none" w:sz="0" w:space="0" w:color="auto"/>
            <w:bottom w:val="none" w:sz="0" w:space="0" w:color="auto"/>
            <w:right w:val="none" w:sz="0" w:space="0" w:color="auto"/>
          </w:divBdr>
          <w:divsChild>
            <w:div w:id="564608921">
              <w:marLeft w:val="0"/>
              <w:marRight w:val="0"/>
              <w:marTop w:val="0"/>
              <w:marBottom w:val="0"/>
              <w:divBdr>
                <w:top w:val="none" w:sz="0" w:space="0" w:color="auto"/>
                <w:left w:val="none" w:sz="0" w:space="0" w:color="auto"/>
                <w:bottom w:val="none" w:sz="0" w:space="0" w:color="auto"/>
                <w:right w:val="none" w:sz="0" w:space="0" w:color="auto"/>
              </w:divBdr>
              <w:divsChild>
                <w:div w:id="537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9379">
          <w:marLeft w:val="0"/>
          <w:marRight w:val="0"/>
          <w:marTop w:val="0"/>
          <w:marBottom w:val="0"/>
          <w:divBdr>
            <w:top w:val="none" w:sz="0" w:space="0" w:color="auto"/>
            <w:left w:val="none" w:sz="0" w:space="0" w:color="auto"/>
            <w:bottom w:val="none" w:sz="0" w:space="0" w:color="auto"/>
            <w:right w:val="none" w:sz="0" w:space="0" w:color="auto"/>
          </w:divBdr>
          <w:divsChild>
            <w:div w:id="1049257427">
              <w:marLeft w:val="0"/>
              <w:marRight w:val="0"/>
              <w:marTop w:val="0"/>
              <w:marBottom w:val="0"/>
              <w:divBdr>
                <w:top w:val="none" w:sz="0" w:space="0" w:color="auto"/>
                <w:left w:val="none" w:sz="0" w:space="0" w:color="auto"/>
                <w:bottom w:val="none" w:sz="0" w:space="0" w:color="auto"/>
                <w:right w:val="none" w:sz="0" w:space="0" w:color="auto"/>
              </w:divBdr>
            </w:div>
          </w:divsChild>
        </w:div>
        <w:div w:id="797071277">
          <w:marLeft w:val="0"/>
          <w:marRight w:val="0"/>
          <w:marTop w:val="0"/>
          <w:marBottom w:val="0"/>
          <w:divBdr>
            <w:top w:val="none" w:sz="0" w:space="0" w:color="auto"/>
            <w:left w:val="none" w:sz="0" w:space="0" w:color="auto"/>
            <w:bottom w:val="none" w:sz="0" w:space="0" w:color="auto"/>
            <w:right w:val="none" w:sz="0" w:space="0" w:color="auto"/>
          </w:divBdr>
          <w:divsChild>
            <w:div w:id="107048712">
              <w:marLeft w:val="0"/>
              <w:marRight w:val="0"/>
              <w:marTop w:val="0"/>
              <w:marBottom w:val="0"/>
              <w:divBdr>
                <w:top w:val="none" w:sz="0" w:space="0" w:color="auto"/>
                <w:left w:val="none" w:sz="0" w:space="0" w:color="auto"/>
                <w:bottom w:val="none" w:sz="0" w:space="0" w:color="auto"/>
                <w:right w:val="none" w:sz="0" w:space="0" w:color="auto"/>
              </w:divBdr>
              <w:divsChild>
                <w:div w:id="16210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736">
          <w:marLeft w:val="0"/>
          <w:marRight w:val="0"/>
          <w:marTop w:val="0"/>
          <w:marBottom w:val="0"/>
          <w:divBdr>
            <w:top w:val="none" w:sz="0" w:space="0" w:color="auto"/>
            <w:left w:val="none" w:sz="0" w:space="0" w:color="auto"/>
            <w:bottom w:val="none" w:sz="0" w:space="0" w:color="auto"/>
            <w:right w:val="none" w:sz="0" w:space="0" w:color="auto"/>
          </w:divBdr>
          <w:divsChild>
            <w:div w:id="870611943">
              <w:marLeft w:val="0"/>
              <w:marRight w:val="0"/>
              <w:marTop w:val="0"/>
              <w:marBottom w:val="0"/>
              <w:divBdr>
                <w:top w:val="none" w:sz="0" w:space="0" w:color="auto"/>
                <w:left w:val="none" w:sz="0" w:space="0" w:color="auto"/>
                <w:bottom w:val="none" w:sz="0" w:space="0" w:color="auto"/>
                <w:right w:val="none" w:sz="0" w:space="0" w:color="auto"/>
              </w:divBdr>
            </w:div>
          </w:divsChild>
        </w:div>
        <w:div w:id="1262226652">
          <w:marLeft w:val="0"/>
          <w:marRight w:val="0"/>
          <w:marTop w:val="0"/>
          <w:marBottom w:val="0"/>
          <w:divBdr>
            <w:top w:val="none" w:sz="0" w:space="0" w:color="auto"/>
            <w:left w:val="none" w:sz="0" w:space="0" w:color="auto"/>
            <w:bottom w:val="none" w:sz="0" w:space="0" w:color="auto"/>
            <w:right w:val="none" w:sz="0" w:space="0" w:color="auto"/>
          </w:divBdr>
          <w:divsChild>
            <w:div w:id="1463962498">
              <w:marLeft w:val="0"/>
              <w:marRight w:val="0"/>
              <w:marTop w:val="0"/>
              <w:marBottom w:val="0"/>
              <w:divBdr>
                <w:top w:val="none" w:sz="0" w:space="0" w:color="auto"/>
                <w:left w:val="none" w:sz="0" w:space="0" w:color="auto"/>
                <w:bottom w:val="none" w:sz="0" w:space="0" w:color="auto"/>
                <w:right w:val="none" w:sz="0" w:space="0" w:color="auto"/>
              </w:divBdr>
              <w:divsChild>
                <w:div w:id="399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9826">
          <w:marLeft w:val="0"/>
          <w:marRight w:val="0"/>
          <w:marTop w:val="0"/>
          <w:marBottom w:val="0"/>
          <w:divBdr>
            <w:top w:val="none" w:sz="0" w:space="0" w:color="auto"/>
            <w:left w:val="none" w:sz="0" w:space="0" w:color="auto"/>
            <w:bottom w:val="none" w:sz="0" w:space="0" w:color="auto"/>
            <w:right w:val="none" w:sz="0" w:space="0" w:color="auto"/>
          </w:divBdr>
          <w:divsChild>
            <w:div w:id="1524979196">
              <w:marLeft w:val="0"/>
              <w:marRight w:val="0"/>
              <w:marTop w:val="0"/>
              <w:marBottom w:val="0"/>
              <w:divBdr>
                <w:top w:val="none" w:sz="0" w:space="0" w:color="auto"/>
                <w:left w:val="none" w:sz="0" w:space="0" w:color="auto"/>
                <w:bottom w:val="none" w:sz="0" w:space="0" w:color="auto"/>
                <w:right w:val="none" w:sz="0" w:space="0" w:color="auto"/>
              </w:divBdr>
              <w:divsChild>
                <w:div w:id="17888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692">
          <w:marLeft w:val="0"/>
          <w:marRight w:val="0"/>
          <w:marTop w:val="0"/>
          <w:marBottom w:val="0"/>
          <w:divBdr>
            <w:top w:val="none" w:sz="0" w:space="0" w:color="auto"/>
            <w:left w:val="none" w:sz="0" w:space="0" w:color="auto"/>
            <w:bottom w:val="none" w:sz="0" w:space="0" w:color="auto"/>
            <w:right w:val="none" w:sz="0" w:space="0" w:color="auto"/>
          </w:divBdr>
          <w:divsChild>
            <w:div w:id="386296607">
              <w:marLeft w:val="0"/>
              <w:marRight w:val="0"/>
              <w:marTop w:val="0"/>
              <w:marBottom w:val="0"/>
              <w:divBdr>
                <w:top w:val="none" w:sz="0" w:space="0" w:color="auto"/>
                <w:left w:val="none" w:sz="0" w:space="0" w:color="auto"/>
                <w:bottom w:val="none" w:sz="0" w:space="0" w:color="auto"/>
                <w:right w:val="none" w:sz="0" w:space="0" w:color="auto"/>
              </w:divBdr>
              <w:divsChild>
                <w:div w:id="19261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gasaki/reiki_honbun/q302RG00000537.html" TargetMode="External"/><Relationship Id="rId13" Type="http://schemas.openxmlformats.org/officeDocument/2006/relationships/hyperlink" Target="http://www1.g-reiki.net/nagasaki/reiki_honbun/q302RG00000537.html" TargetMode="External"/><Relationship Id="rId18" Type="http://schemas.openxmlformats.org/officeDocument/2006/relationships/hyperlink" Target="http://www1.g-reiki.net/nagasaki/reiki_honbun/q302RG00000537.html" TargetMode="External"/><Relationship Id="rId26" Type="http://schemas.openxmlformats.org/officeDocument/2006/relationships/hyperlink" Target="http://www1.g-reiki.net/nagasaki/reiki_honbun/q302RG00000537.html" TargetMode="External"/><Relationship Id="rId3" Type="http://schemas.openxmlformats.org/officeDocument/2006/relationships/webSettings" Target="webSettings.xml"/><Relationship Id="rId21" Type="http://schemas.openxmlformats.org/officeDocument/2006/relationships/hyperlink" Target="http://www1.g-reiki.net/nagasaki/reiki_honbun/q302RG00000537.html" TargetMode="External"/><Relationship Id="rId7" Type="http://schemas.openxmlformats.org/officeDocument/2006/relationships/hyperlink" Target="http://www1.g-reiki.net/nagasaki/reiki_honbun/q302RG00001174.html?id=j5_k1_g15_gs%E3%82%A2" TargetMode="External"/><Relationship Id="rId12" Type="http://schemas.openxmlformats.org/officeDocument/2006/relationships/hyperlink" Target="http://www1.g-reiki.net/nagasaki/reiki_honbun/q302RG00001174.html?id=j5_k1_g15_gs%E3%82%A2" TargetMode="External"/><Relationship Id="rId17" Type="http://schemas.openxmlformats.org/officeDocument/2006/relationships/hyperlink" Target="http://www1.g-reiki.net/nagasaki/reiki_honbun/q302RG00000537.html" TargetMode="External"/><Relationship Id="rId25" Type="http://schemas.openxmlformats.org/officeDocument/2006/relationships/hyperlink" Target="http://www1.g-reiki.net/nagasaki/reiki_honbun/q302RG00000537.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1.g-reiki.net/nagasaki/reiki_honbun/q302RG00000537.html" TargetMode="External"/><Relationship Id="rId20" Type="http://schemas.openxmlformats.org/officeDocument/2006/relationships/hyperlink" Target="http://www1.g-reiki.net/nagasaki/reiki_honbun/q302RG00000537.html" TargetMode="External"/><Relationship Id="rId29" Type="http://schemas.openxmlformats.org/officeDocument/2006/relationships/hyperlink" Target="http://www1.g-reiki.net/nagasaki/reiki_honbun/q302RG00000537.html" TargetMode="External"/><Relationship Id="rId1" Type="http://schemas.openxmlformats.org/officeDocument/2006/relationships/styles" Target="styles.xml"/><Relationship Id="rId6" Type="http://schemas.openxmlformats.org/officeDocument/2006/relationships/hyperlink" Target="http://www1.g-reiki.net/nagasaki/reiki_honbun/q302RG00001174.html?id=j3_k1_g2_gs%E3%82%A2" TargetMode="External"/><Relationship Id="rId11" Type="http://schemas.openxmlformats.org/officeDocument/2006/relationships/hyperlink" Target="http://www1.g-reiki.net/nagasaki/reiki_honbun/q302RG00000537.html" TargetMode="External"/><Relationship Id="rId24" Type="http://schemas.openxmlformats.org/officeDocument/2006/relationships/hyperlink" Target="http://www1.g-reiki.net/nagasaki/reiki_honbun/q302RG00000537.html" TargetMode="External"/><Relationship Id="rId32" Type="http://schemas.openxmlformats.org/officeDocument/2006/relationships/fontTable" Target="fontTable.xml"/><Relationship Id="rId5" Type="http://schemas.openxmlformats.org/officeDocument/2006/relationships/hyperlink" Target="http://www1.g-reiki.net/nagasaki/reiki_honbun/q302RG00001174.html" TargetMode="External"/><Relationship Id="rId15" Type="http://schemas.openxmlformats.org/officeDocument/2006/relationships/hyperlink" Target="http://www1.g-reiki.net/nagasaki/reiki_honbun/q302RG00000537.html" TargetMode="External"/><Relationship Id="rId23" Type="http://schemas.openxmlformats.org/officeDocument/2006/relationships/hyperlink" Target="http://www1.g-reiki.net/nagasaki/reiki_honbun/q302RG00000537.html" TargetMode="External"/><Relationship Id="rId28" Type="http://schemas.openxmlformats.org/officeDocument/2006/relationships/hyperlink" Target="http://www1.g-reiki.net/nagasaki/reiki_honbun/q302RG00000537.html" TargetMode="External"/><Relationship Id="rId10" Type="http://schemas.openxmlformats.org/officeDocument/2006/relationships/hyperlink" Target="http://www1.g-reiki.net/nagasaki/reiki_honbun/q302RG00000537.html" TargetMode="External"/><Relationship Id="rId19" Type="http://schemas.openxmlformats.org/officeDocument/2006/relationships/hyperlink" Target="http://www1.g-reiki.net/nagasaki/reiki_honbun/q302RG00000537.html" TargetMode="External"/><Relationship Id="rId31" Type="http://schemas.openxmlformats.org/officeDocument/2006/relationships/hyperlink" Target="http://www1.g-reiki.net/nagasaki/reiki_honbun/q302RG00000537.html" TargetMode="External"/><Relationship Id="rId4" Type="http://schemas.openxmlformats.org/officeDocument/2006/relationships/hyperlink" Target="http://www1.g-reiki.net/nagasaki/reiki_honbun/q302RG00000537.html" TargetMode="External"/><Relationship Id="rId9" Type="http://schemas.openxmlformats.org/officeDocument/2006/relationships/hyperlink" Target="http://www1.g-reiki.net/nagasaki/reiki_honbun/q302RG00000537.html" TargetMode="External"/><Relationship Id="rId14" Type="http://schemas.openxmlformats.org/officeDocument/2006/relationships/hyperlink" Target="http://www1.g-reiki.net/nagasaki/reiki_honbun/q302RG00000537.html" TargetMode="External"/><Relationship Id="rId22" Type="http://schemas.openxmlformats.org/officeDocument/2006/relationships/hyperlink" Target="http://www1.g-reiki.net/nagasaki/reiki_honbun/q302RG00000537.html" TargetMode="External"/><Relationship Id="rId27" Type="http://schemas.openxmlformats.org/officeDocument/2006/relationships/hyperlink" Target="http://www1.g-reiki.net/nagasaki/reiki_honbun/q302RG00000537.html" TargetMode="External"/><Relationship Id="rId30" Type="http://schemas.openxmlformats.org/officeDocument/2006/relationships/hyperlink" Target="http://www1.g-reiki.net/nagasaki/reiki_honbun/q302RG0000053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5278</Characters>
  <Application>Microsoft Office Word</Application>
  <DocSecurity>0</DocSecurity>
  <Lines>43</Lines>
  <Paragraphs>12</Paragraphs>
  <ScaleCrop>false</ScaleCrop>
  <Company>Toshiba</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2014-02-24T06:11:00Z</dcterms:created>
  <dcterms:modified xsi:type="dcterms:W3CDTF">2014-02-24T06:11:00Z</dcterms:modified>
</cp:coreProperties>
</file>