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F160B4">
        <w:rPr>
          <w:rFonts w:ascii="ＭＳ Ｐゴシック" w:eastAsia="ＭＳ Ｐゴシック" w:hAnsi="ＭＳ Ｐゴシック" w:cs="ＭＳ Ｐゴシック" w:hint="eastAsia"/>
          <w:color w:val="000000"/>
          <w:kern w:val="0"/>
          <w:sz w:val="24"/>
          <w:szCs w:val="24"/>
        </w:rPr>
        <w:t>○佐世保市公衆浴場法施行条例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0" w:name="JUMP_SEQ_2"/>
      <w:bookmarkEnd w:id="0"/>
      <w:r w:rsidRPr="00F160B4">
        <w:rPr>
          <w:rFonts w:ascii="ＭＳ Ｐゴシック" w:eastAsia="ＭＳ Ｐゴシック" w:hAnsi="ＭＳ Ｐゴシック" w:cs="ＭＳ Ｐゴシック" w:hint="eastAsia"/>
          <w:color w:val="000000"/>
          <w:kern w:val="0"/>
          <w:sz w:val="24"/>
          <w:szCs w:val="24"/>
        </w:rPr>
        <w:t>平成24年12月19日条例第78号</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 w:name="JUMP_SEQ_3"/>
      <w:bookmarkStart w:id="2" w:name="MOKUJI_2"/>
      <w:bookmarkStart w:id="3" w:name="JUMP_SEQ_4"/>
      <w:bookmarkEnd w:id="1"/>
      <w:bookmarkEnd w:id="2"/>
      <w:bookmarkEnd w:id="3"/>
      <w:r w:rsidRPr="00F160B4">
        <w:rPr>
          <w:rFonts w:ascii="ＭＳ Ｐゴシック" w:eastAsia="ＭＳ Ｐゴシック" w:hAnsi="ＭＳ Ｐゴシック" w:cs="ＭＳ Ｐゴシック" w:hint="eastAsia"/>
          <w:color w:val="000000"/>
          <w:kern w:val="0"/>
          <w:sz w:val="24"/>
          <w:szCs w:val="24"/>
        </w:rPr>
        <w:t>佐世保市公衆浴場法施行条例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 w:name="JUMP_SEQ_5"/>
      <w:bookmarkStart w:id="5" w:name="MOKUJI_3"/>
      <w:bookmarkStart w:id="6" w:name="JUMP_SEQ_6"/>
      <w:bookmarkStart w:id="7" w:name="MOKUJI_4"/>
      <w:bookmarkStart w:id="8" w:name="JUMP_JYO_1_0_0"/>
      <w:bookmarkEnd w:id="4"/>
      <w:bookmarkEnd w:id="5"/>
      <w:bookmarkEnd w:id="6"/>
      <w:bookmarkEnd w:id="7"/>
      <w:r w:rsidRPr="00F160B4">
        <w:rPr>
          <w:rFonts w:ascii="ＭＳ Ｐゴシック" w:eastAsia="ＭＳ Ｐゴシック" w:hAnsi="ＭＳ Ｐゴシック" w:cs="ＭＳ Ｐゴシック" w:hint="eastAsia"/>
          <w:color w:val="000000"/>
          <w:kern w:val="0"/>
          <w:sz w:val="24"/>
          <w:szCs w:val="24"/>
        </w:rPr>
        <w:t>（趣旨）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 w:name="JUMP_SEQ_7"/>
      <w:bookmarkStart w:id="10" w:name="JUMP_KOU_1_0"/>
      <w:bookmarkEnd w:id="8"/>
      <w:bookmarkEnd w:id="9"/>
      <w:r w:rsidRPr="00F160B4">
        <w:rPr>
          <w:rFonts w:ascii="ＭＳ Ｐゴシック" w:eastAsia="ＭＳ Ｐゴシック" w:hAnsi="ＭＳ Ｐゴシック" w:cs="ＭＳ Ｐゴシック" w:hint="eastAsia"/>
          <w:b/>
          <w:bCs/>
          <w:color w:val="000000"/>
          <w:kern w:val="0"/>
          <w:sz w:val="24"/>
          <w:szCs w:val="24"/>
        </w:rPr>
        <w:t>第１条</w:t>
      </w:r>
      <w:r w:rsidRPr="00F160B4">
        <w:rPr>
          <w:rFonts w:ascii="ＭＳ Ｐゴシック" w:eastAsia="ＭＳ Ｐゴシック" w:hAnsi="ＭＳ Ｐゴシック" w:cs="ＭＳ Ｐゴシック" w:hint="eastAsia"/>
          <w:color w:val="000000"/>
          <w:kern w:val="0"/>
          <w:sz w:val="24"/>
          <w:szCs w:val="24"/>
        </w:rPr>
        <w:t xml:space="preserve">　この条例は、公衆浴場法（昭和23年法律第139号。以下「法」という。）第２条第３項及び第３条第２項の規定に基づき、公衆浴場の設置の場所の配置の基準、浴場業を営む者が公衆浴場について講じなければならない換気、採光、照明、保温及び清潔その他入浴者の衛生及び風紀に必要な措置の基準（以下「衛生等の措置の基準」という。）その他法の施行に関し必要な事項について定めるものとす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 w:name="JUMP_SEQ_8"/>
      <w:bookmarkStart w:id="12" w:name="MOKUJI_5"/>
      <w:bookmarkStart w:id="13" w:name="JUMP_JYO_2_0_0"/>
      <w:bookmarkEnd w:id="11"/>
      <w:bookmarkEnd w:id="12"/>
      <w:r w:rsidRPr="00F160B4">
        <w:rPr>
          <w:rFonts w:ascii="ＭＳ Ｐゴシック" w:eastAsia="ＭＳ Ｐゴシック" w:hAnsi="ＭＳ Ｐゴシック" w:cs="ＭＳ Ｐゴシック" w:hint="eastAsia"/>
          <w:color w:val="000000"/>
          <w:kern w:val="0"/>
          <w:sz w:val="24"/>
          <w:szCs w:val="24"/>
        </w:rPr>
        <w:t>（定義）</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9"/>
      <w:bookmarkEnd w:id="14"/>
      <w:r w:rsidRPr="00F160B4">
        <w:rPr>
          <w:rFonts w:ascii="ＭＳ Ｐゴシック" w:eastAsia="ＭＳ Ｐゴシック" w:hAnsi="ＭＳ Ｐゴシック" w:cs="ＭＳ Ｐゴシック" w:hint="eastAsia"/>
          <w:b/>
          <w:bCs/>
          <w:color w:val="000000"/>
          <w:kern w:val="0"/>
          <w:sz w:val="24"/>
          <w:szCs w:val="24"/>
        </w:rPr>
        <w:t>第２条</w:t>
      </w:r>
      <w:r w:rsidRPr="00F160B4">
        <w:rPr>
          <w:rFonts w:ascii="ＭＳ Ｐゴシック" w:eastAsia="ＭＳ Ｐゴシック" w:hAnsi="ＭＳ Ｐゴシック" w:cs="ＭＳ Ｐゴシック" w:hint="eastAsia"/>
          <w:color w:val="000000"/>
          <w:kern w:val="0"/>
          <w:sz w:val="24"/>
          <w:szCs w:val="24"/>
        </w:rPr>
        <w:t xml:space="preserve">　この条例において「一般公衆浴場」とは、公衆浴場のうち地域住民の日常生活において、保健衛生上欠くことのできない施設であって、かつ、物価統制令（昭和21年勅令第118号）第４条の規定に基づき入浴料金が定められているもの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 w:name="JUMP_SEQ_10"/>
      <w:bookmarkStart w:id="16" w:name="MOKUJI_6"/>
      <w:bookmarkStart w:id="17" w:name="JUMP_KOU_2_0"/>
      <w:bookmarkEnd w:id="15"/>
      <w:bookmarkEnd w:id="16"/>
      <w:r w:rsidRPr="00F160B4">
        <w:rPr>
          <w:rFonts w:ascii="ＭＳ Ｐゴシック" w:eastAsia="ＭＳ Ｐゴシック" w:hAnsi="ＭＳ Ｐゴシック" w:cs="ＭＳ Ｐゴシック" w:hint="eastAsia"/>
          <w:color w:val="000000"/>
          <w:kern w:val="0"/>
          <w:sz w:val="24"/>
          <w:szCs w:val="24"/>
        </w:rPr>
        <w:t>２　この条例において「その他の公衆浴場」とは、一般公衆浴場以外の公衆浴場であって次の各号のいずれかに該当するものをいう。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 w:name="JUMP_SEQ_11"/>
      <w:bookmarkStart w:id="19" w:name="MOKUJI_7"/>
      <w:bookmarkStart w:id="20" w:name="JUMP_GOU_1_0_0"/>
      <w:bookmarkEnd w:id="18"/>
      <w:bookmarkEnd w:id="19"/>
      <w:r w:rsidRPr="00F160B4">
        <w:rPr>
          <w:rFonts w:ascii="ＭＳ Ｐゴシック" w:eastAsia="ＭＳ Ｐゴシック" w:hAnsi="ＭＳ Ｐゴシック" w:cs="ＭＳ Ｐゴシック" w:hint="eastAsia"/>
          <w:color w:val="000000"/>
          <w:kern w:val="0"/>
          <w:sz w:val="24"/>
          <w:szCs w:val="24"/>
        </w:rPr>
        <w:t>(１)　蒸気、熱気、砂その他を使用し、入浴させるもの</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2"/>
      <w:bookmarkStart w:id="22" w:name="MOKUJI_8"/>
      <w:bookmarkStart w:id="23" w:name="JUMP_GOU_2_0_0"/>
      <w:bookmarkEnd w:id="21"/>
      <w:bookmarkEnd w:id="22"/>
      <w:r w:rsidRPr="00F160B4">
        <w:rPr>
          <w:rFonts w:ascii="ＭＳ Ｐゴシック" w:eastAsia="ＭＳ Ｐゴシック" w:hAnsi="ＭＳ Ｐゴシック" w:cs="ＭＳ Ｐゴシック" w:hint="eastAsia"/>
          <w:color w:val="000000"/>
          <w:kern w:val="0"/>
          <w:sz w:val="24"/>
          <w:szCs w:val="24"/>
        </w:rPr>
        <w:t>(２)　個室浴場を主とする構造設備を有するもの</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4" w:name="JUMP_SEQ_13"/>
      <w:bookmarkStart w:id="25" w:name="MOKUJI_9"/>
      <w:bookmarkStart w:id="26" w:name="JUMP_GOU_3_0_0"/>
      <w:bookmarkEnd w:id="24"/>
      <w:bookmarkEnd w:id="25"/>
      <w:r w:rsidRPr="00F160B4">
        <w:rPr>
          <w:rFonts w:ascii="ＭＳ Ｐゴシック" w:eastAsia="ＭＳ Ｐゴシック" w:hAnsi="ＭＳ Ｐゴシック" w:cs="ＭＳ Ｐゴシック" w:hint="eastAsia"/>
          <w:color w:val="000000"/>
          <w:kern w:val="0"/>
          <w:sz w:val="24"/>
          <w:szCs w:val="24"/>
        </w:rPr>
        <w:t>(３)　その構造設備が一般公衆浴場と類似した施設であって、保養、休養又は娯楽のためと認められる附帯施設を有するもの</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7" w:name="JUMP_SEQ_14"/>
      <w:bookmarkStart w:id="28" w:name="MOKUJI_10"/>
      <w:bookmarkStart w:id="29" w:name="JUMP_GOU_4_0_0"/>
      <w:bookmarkEnd w:id="27"/>
      <w:bookmarkEnd w:id="28"/>
      <w:r w:rsidRPr="00F160B4">
        <w:rPr>
          <w:rFonts w:ascii="ＭＳ Ｐゴシック" w:eastAsia="ＭＳ Ｐゴシック" w:hAnsi="ＭＳ Ｐゴシック" w:cs="ＭＳ Ｐゴシック" w:hint="eastAsia"/>
          <w:color w:val="000000"/>
          <w:kern w:val="0"/>
          <w:sz w:val="24"/>
          <w:szCs w:val="24"/>
        </w:rPr>
        <w:t>(４)　多数人を入浴させる施設でスポーツ施設に附帯するもの</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0" w:name="JUMP_SEQ_15"/>
      <w:bookmarkStart w:id="31" w:name="MOKUJI_11"/>
      <w:bookmarkStart w:id="32" w:name="JUMP_GOU_5_0_0"/>
      <w:bookmarkEnd w:id="30"/>
      <w:bookmarkEnd w:id="31"/>
      <w:r w:rsidRPr="00F160B4">
        <w:rPr>
          <w:rFonts w:ascii="ＭＳ Ｐゴシック" w:eastAsia="ＭＳ Ｐゴシック" w:hAnsi="ＭＳ Ｐゴシック" w:cs="ＭＳ Ｐゴシック" w:hint="eastAsia"/>
          <w:color w:val="000000"/>
          <w:kern w:val="0"/>
          <w:sz w:val="24"/>
          <w:szCs w:val="24"/>
        </w:rPr>
        <w:t>(５)　前各号に掲げるもののほか、一般公衆浴場と営業形態が異なると認められるもの</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3" w:name="JUMP_KOU_3_0"/>
      <w:bookmarkStart w:id="34" w:name="JUMP_SEQ_16"/>
      <w:bookmarkStart w:id="35" w:name="MOKUJI_12"/>
      <w:bookmarkEnd w:id="33"/>
      <w:bookmarkEnd w:id="34"/>
      <w:bookmarkEnd w:id="35"/>
      <w:r w:rsidRPr="00F160B4">
        <w:rPr>
          <w:rFonts w:ascii="ＭＳ Ｐゴシック" w:eastAsia="ＭＳ Ｐゴシック" w:hAnsi="ＭＳ Ｐゴシック" w:cs="ＭＳ Ｐゴシック" w:hint="eastAsia"/>
          <w:color w:val="000000"/>
          <w:kern w:val="0"/>
          <w:sz w:val="24"/>
          <w:szCs w:val="24"/>
        </w:rPr>
        <w:t>３　この条例において「原湯」とは、浴槽の湯を再利用せずに浴槽に直接注入される温水をいう。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6" w:name="JUMP_KOU_4_0"/>
      <w:bookmarkStart w:id="37" w:name="JUMP_SEQ_17"/>
      <w:bookmarkStart w:id="38" w:name="MOKUJI_13"/>
      <w:bookmarkEnd w:id="36"/>
      <w:bookmarkEnd w:id="37"/>
      <w:bookmarkEnd w:id="38"/>
      <w:r w:rsidRPr="00F160B4">
        <w:rPr>
          <w:rFonts w:ascii="ＭＳ Ｐゴシック" w:eastAsia="ＭＳ Ｐゴシック" w:hAnsi="ＭＳ Ｐゴシック" w:cs="ＭＳ Ｐゴシック" w:hint="eastAsia"/>
          <w:color w:val="000000"/>
          <w:kern w:val="0"/>
          <w:sz w:val="24"/>
          <w:szCs w:val="24"/>
        </w:rPr>
        <w:t>４　この条例において「原水」とは、原湯の原料に用いる水及び浴槽の水の温度を調整する目的で、浴槽の水を再利用せずに浴槽に直接注入される水をいう。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9" w:name="JUMP_KOU_5_0"/>
      <w:bookmarkStart w:id="40" w:name="JUMP_SEQ_18"/>
      <w:bookmarkStart w:id="41" w:name="MOKUJI_14"/>
      <w:bookmarkEnd w:id="39"/>
      <w:bookmarkEnd w:id="40"/>
      <w:bookmarkEnd w:id="41"/>
      <w:r w:rsidRPr="00F160B4">
        <w:rPr>
          <w:rFonts w:ascii="ＭＳ Ｐゴシック" w:eastAsia="ＭＳ Ｐゴシック" w:hAnsi="ＭＳ Ｐゴシック" w:cs="ＭＳ Ｐゴシック" w:hint="eastAsia"/>
          <w:color w:val="000000"/>
          <w:kern w:val="0"/>
          <w:sz w:val="24"/>
          <w:szCs w:val="24"/>
        </w:rPr>
        <w:t>５　この条例において「上り用湯」とは、洗い場及びシャワーに備え付けられた湯栓から供給される温水をいう。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2" w:name="JUMP_KOU_6_0"/>
      <w:bookmarkStart w:id="43" w:name="JUMP_SEQ_19"/>
      <w:bookmarkStart w:id="44" w:name="MOKUJI_15"/>
      <w:bookmarkEnd w:id="42"/>
      <w:bookmarkEnd w:id="43"/>
      <w:bookmarkEnd w:id="44"/>
      <w:r w:rsidRPr="00F160B4">
        <w:rPr>
          <w:rFonts w:ascii="ＭＳ Ｐゴシック" w:eastAsia="ＭＳ Ｐゴシック" w:hAnsi="ＭＳ Ｐゴシック" w:cs="ＭＳ Ｐゴシック" w:hint="eastAsia"/>
          <w:color w:val="000000"/>
          <w:kern w:val="0"/>
          <w:sz w:val="24"/>
          <w:szCs w:val="24"/>
        </w:rPr>
        <w:t>６　この条例において「上り用水」とは、洗い場及びシャワーに備え付けられた水栓から供給される水をいう。</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5" w:name="JUMP_KOU_7_0"/>
      <w:bookmarkStart w:id="46" w:name="JUMP_SEQ_20"/>
      <w:bookmarkStart w:id="47" w:name="MOKUJI_16"/>
      <w:bookmarkEnd w:id="13"/>
      <w:bookmarkEnd w:id="45"/>
      <w:bookmarkEnd w:id="46"/>
      <w:bookmarkEnd w:id="47"/>
      <w:r w:rsidRPr="00F160B4">
        <w:rPr>
          <w:rFonts w:ascii="ＭＳ Ｐゴシック" w:eastAsia="ＭＳ Ｐゴシック" w:hAnsi="ＭＳ Ｐゴシック" w:cs="ＭＳ Ｐゴシック" w:hint="eastAsia"/>
          <w:color w:val="000000"/>
          <w:kern w:val="0"/>
          <w:sz w:val="24"/>
          <w:szCs w:val="24"/>
        </w:rPr>
        <w:t>７　この条例において「浴槽水」とは、浴槽内の湯水をいう。</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8" w:name="JUMP_SEQ_21"/>
      <w:bookmarkStart w:id="49" w:name="MOKUJI_17"/>
      <w:bookmarkStart w:id="50" w:name="JUMP_JYO_3_0_0"/>
      <w:bookmarkEnd w:id="48"/>
      <w:bookmarkEnd w:id="49"/>
      <w:r w:rsidRPr="00F160B4">
        <w:rPr>
          <w:rFonts w:ascii="ＭＳ Ｐゴシック" w:eastAsia="ＭＳ Ｐゴシック" w:hAnsi="ＭＳ Ｐゴシック" w:cs="ＭＳ Ｐゴシック" w:hint="eastAsia"/>
          <w:color w:val="000000"/>
          <w:kern w:val="0"/>
          <w:sz w:val="24"/>
          <w:szCs w:val="24"/>
        </w:rPr>
        <w:t>（公衆浴場の場所の配置の基準）</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1" w:name="JUMP_SEQ_22"/>
      <w:bookmarkEnd w:id="51"/>
      <w:r w:rsidRPr="00F160B4">
        <w:rPr>
          <w:rFonts w:ascii="ＭＳ Ｐゴシック" w:eastAsia="ＭＳ Ｐゴシック" w:hAnsi="ＭＳ Ｐゴシック" w:cs="ＭＳ Ｐゴシック" w:hint="eastAsia"/>
          <w:b/>
          <w:bCs/>
          <w:color w:val="000000"/>
          <w:kern w:val="0"/>
          <w:sz w:val="24"/>
          <w:szCs w:val="24"/>
        </w:rPr>
        <w:t>第３条</w:t>
      </w:r>
      <w:r w:rsidRPr="00F160B4">
        <w:rPr>
          <w:rFonts w:ascii="ＭＳ Ｐゴシック" w:eastAsia="ＭＳ Ｐゴシック" w:hAnsi="ＭＳ Ｐゴシック" w:cs="ＭＳ Ｐゴシック" w:hint="eastAsia"/>
          <w:color w:val="000000"/>
          <w:kern w:val="0"/>
          <w:sz w:val="24"/>
          <w:szCs w:val="24"/>
        </w:rPr>
        <w:t xml:space="preserve">　法第２条第２項に規定する一般公衆浴場の設置の場所に係る同条第３項の規定により条例で定める配置の基準（以下「配置基準」という。）は、新たに設置しようとする一般公衆浴場が既設の一般公衆浴場から300メートル以上距離を有しなければならないこととする。ただし、土地の状況、人口密度等の事情により公衆衛生上特に必要と認めるときは、市長は、これを緩和することができ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2" w:name="JUMP_SEQ_23"/>
      <w:bookmarkStart w:id="53" w:name="MOKUJI_18"/>
      <w:bookmarkEnd w:id="50"/>
      <w:bookmarkEnd w:id="52"/>
      <w:bookmarkEnd w:id="53"/>
      <w:r w:rsidRPr="00F160B4">
        <w:rPr>
          <w:rFonts w:ascii="ＭＳ Ｐゴシック" w:eastAsia="ＭＳ Ｐゴシック" w:hAnsi="ＭＳ Ｐゴシック" w:cs="ＭＳ Ｐゴシック" w:hint="eastAsia"/>
          <w:color w:val="000000"/>
          <w:kern w:val="0"/>
          <w:sz w:val="24"/>
          <w:szCs w:val="24"/>
        </w:rPr>
        <w:t>２　その他の公衆浴場に係る配置基準は、これを設けない。</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4" w:name="JUMP_SEQ_24"/>
      <w:bookmarkStart w:id="55" w:name="MOKUJI_19"/>
      <w:bookmarkStart w:id="56" w:name="JUMP_JYO_4_0_0"/>
      <w:bookmarkEnd w:id="54"/>
      <w:bookmarkEnd w:id="55"/>
      <w:r w:rsidRPr="00F160B4">
        <w:rPr>
          <w:rFonts w:ascii="ＭＳ Ｐゴシック" w:eastAsia="ＭＳ Ｐゴシック" w:hAnsi="ＭＳ Ｐゴシック" w:cs="ＭＳ Ｐゴシック" w:hint="eastAsia"/>
          <w:color w:val="000000"/>
          <w:kern w:val="0"/>
          <w:sz w:val="24"/>
          <w:szCs w:val="24"/>
        </w:rPr>
        <w:t>（構造設備の基準）</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7" w:name="JUMP_SEQ_25"/>
      <w:bookmarkEnd w:id="57"/>
      <w:r w:rsidRPr="00F160B4">
        <w:rPr>
          <w:rFonts w:ascii="ＭＳ Ｐゴシック" w:eastAsia="ＭＳ Ｐゴシック" w:hAnsi="ＭＳ Ｐゴシック" w:cs="ＭＳ Ｐゴシック" w:hint="eastAsia"/>
          <w:b/>
          <w:bCs/>
          <w:color w:val="000000"/>
          <w:kern w:val="0"/>
          <w:sz w:val="24"/>
          <w:szCs w:val="24"/>
        </w:rPr>
        <w:t>第４条</w:t>
      </w:r>
      <w:r w:rsidRPr="00F160B4">
        <w:rPr>
          <w:rFonts w:ascii="ＭＳ Ｐゴシック" w:eastAsia="ＭＳ Ｐゴシック" w:hAnsi="ＭＳ Ｐゴシック" w:cs="ＭＳ Ｐゴシック" w:hint="eastAsia"/>
          <w:color w:val="000000"/>
          <w:kern w:val="0"/>
          <w:sz w:val="24"/>
          <w:szCs w:val="24"/>
        </w:rPr>
        <w:t xml:space="preserve">　法第２条第２項に規定する公衆衛生上適当と認める公衆浴場の構造設備の基準は次のとおりとする。ただし、土地の状況その他やむを得ない事情がある場合で、公衆衛生上支障がないと市長が認めるときは、その一部を緩和することができるものとす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8" w:name="JUMP_SEQ_26"/>
      <w:bookmarkStart w:id="59" w:name="MOKUJI_20"/>
      <w:bookmarkEnd w:id="58"/>
      <w:bookmarkEnd w:id="59"/>
      <w:r w:rsidRPr="00F160B4">
        <w:rPr>
          <w:rFonts w:ascii="ＭＳ Ｐゴシック" w:eastAsia="ＭＳ Ｐゴシック" w:hAnsi="ＭＳ Ｐゴシック" w:cs="ＭＳ Ｐゴシック" w:hint="eastAsia"/>
          <w:color w:val="000000"/>
          <w:kern w:val="0"/>
          <w:sz w:val="24"/>
          <w:szCs w:val="24"/>
        </w:rPr>
        <w:t>(１)　浴室及び脱衣室の男女別区画の壁は、高さ２メートル以上とすること。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0" w:name="JUMP_SEQ_27"/>
      <w:bookmarkStart w:id="61" w:name="MOKUJI_21"/>
      <w:bookmarkEnd w:id="60"/>
      <w:bookmarkEnd w:id="61"/>
      <w:r w:rsidRPr="00F160B4">
        <w:rPr>
          <w:rFonts w:ascii="ＭＳ Ｐゴシック" w:eastAsia="ＭＳ Ｐゴシック" w:hAnsi="ＭＳ Ｐゴシック" w:cs="ＭＳ Ｐゴシック" w:hint="eastAsia"/>
          <w:color w:val="000000"/>
          <w:kern w:val="0"/>
          <w:sz w:val="24"/>
          <w:szCs w:val="24"/>
        </w:rPr>
        <w:t>(２)　浴室の天井の高さは、３メートル以上とすること。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2" w:name="JUMP_SEQ_28"/>
      <w:bookmarkStart w:id="63" w:name="MOKUJI_22"/>
      <w:bookmarkEnd w:id="62"/>
      <w:bookmarkEnd w:id="63"/>
      <w:r w:rsidRPr="00F160B4">
        <w:rPr>
          <w:rFonts w:ascii="ＭＳ Ｐゴシック" w:eastAsia="ＭＳ Ｐゴシック" w:hAnsi="ＭＳ Ｐゴシック" w:cs="ＭＳ Ｐゴシック" w:hint="eastAsia"/>
          <w:color w:val="000000"/>
          <w:kern w:val="0"/>
          <w:sz w:val="24"/>
          <w:szCs w:val="24"/>
        </w:rPr>
        <w:lastRenderedPageBreak/>
        <w:t>(３)　その他浴室の構造設備は、次に掲げるものとすること。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4" w:name="JUMP_SEQ_29"/>
      <w:bookmarkEnd w:id="64"/>
      <w:r w:rsidRPr="00F160B4">
        <w:rPr>
          <w:rFonts w:ascii="ＭＳ Ｐゴシック" w:eastAsia="ＭＳ Ｐゴシック" w:hAnsi="ＭＳ Ｐゴシック" w:cs="ＭＳ Ｐゴシック" w:hint="eastAsia"/>
          <w:color w:val="000000"/>
          <w:kern w:val="0"/>
          <w:sz w:val="24"/>
          <w:szCs w:val="24"/>
        </w:rPr>
        <w:t>イ　水道法（昭和32年法律第177号）第３条第９項に規定する給水装置により供給される水（以下「水道水」という。）以外の水を原水、原湯、上り用水及び上り用湯として使用する場合は、規則で定める基準に適合していることを確認したものであ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5" w:name="JUMP_SEQ_30"/>
      <w:bookmarkEnd w:id="65"/>
      <w:r w:rsidRPr="00F160B4">
        <w:rPr>
          <w:rFonts w:ascii="ＭＳ Ｐゴシック" w:eastAsia="ＭＳ Ｐゴシック" w:hAnsi="ＭＳ Ｐゴシック" w:cs="ＭＳ Ｐゴシック" w:hint="eastAsia"/>
          <w:color w:val="000000"/>
          <w:kern w:val="0"/>
          <w:sz w:val="24"/>
          <w:szCs w:val="24"/>
        </w:rPr>
        <w:t>ロ　原湯を貯留する貯湯槽（以下「貯湯槽」という。）の温度を、通常の使用状態において、上部から底部に至るまで60度以上に保ち、かつ、最大使用時においても55度以上に保つ能力を有する加温装置を設置すること。ただし、これにより難い場合には、貯湯槽水の消毒設備が備えられてい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6" w:name="JUMP_SEQ_31"/>
      <w:bookmarkEnd w:id="66"/>
      <w:r w:rsidRPr="00F160B4">
        <w:rPr>
          <w:rFonts w:ascii="ＭＳ Ｐゴシック" w:eastAsia="ＭＳ Ｐゴシック" w:hAnsi="ＭＳ Ｐゴシック" w:cs="ＭＳ Ｐゴシック" w:hint="eastAsia"/>
          <w:color w:val="000000"/>
          <w:kern w:val="0"/>
          <w:sz w:val="24"/>
          <w:szCs w:val="24"/>
        </w:rPr>
        <w:t>ハ　浴槽における原水又は原湯は、湯水を浴槽とろ過器との間で循環させるための配管（以下「循環配管」という。）に接続せず、浴槽水面上部から浴槽に落とし込む構造であること。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7" w:name="JUMP_SEQ_32"/>
      <w:bookmarkEnd w:id="67"/>
      <w:r w:rsidRPr="00F160B4">
        <w:rPr>
          <w:rFonts w:ascii="ＭＳ Ｐゴシック" w:eastAsia="ＭＳ Ｐゴシック" w:hAnsi="ＭＳ Ｐゴシック" w:cs="ＭＳ Ｐゴシック" w:hint="eastAsia"/>
          <w:color w:val="000000"/>
          <w:kern w:val="0"/>
          <w:sz w:val="24"/>
          <w:szCs w:val="24"/>
        </w:rPr>
        <w:t>ニ　ろ過器を設置する場合にあっては、ろ過器は１時間当たり浴槽の容量以上のろ過能力を有し、かつ、そのろ過器のろ材は十分な逆洗浄が行えるものであるとともに、ろ過器に毛髪等が混入しないようろ過器の前に集毛器を設置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8" w:name="JUMP_SEQ_33"/>
      <w:bookmarkEnd w:id="68"/>
      <w:r w:rsidRPr="00F160B4">
        <w:rPr>
          <w:rFonts w:ascii="ＭＳ Ｐゴシック" w:eastAsia="ＭＳ Ｐゴシック" w:hAnsi="ＭＳ Ｐゴシック" w:cs="ＭＳ Ｐゴシック" w:hint="eastAsia"/>
          <w:color w:val="000000"/>
          <w:kern w:val="0"/>
          <w:sz w:val="24"/>
          <w:szCs w:val="24"/>
        </w:rPr>
        <w:t>ホ　ろ過器等により浴槽水を循環させる構造の浴槽にあっては、浴槽の底部に近い部分で循環している浴槽水が補給される措置が講じられていること。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9" w:name="JUMP_SEQ_34"/>
      <w:bookmarkEnd w:id="69"/>
      <w:r w:rsidRPr="00F160B4">
        <w:rPr>
          <w:rFonts w:ascii="ＭＳ Ｐゴシック" w:eastAsia="ＭＳ Ｐゴシック" w:hAnsi="ＭＳ Ｐゴシック" w:cs="ＭＳ Ｐゴシック" w:hint="eastAsia"/>
          <w:color w:val="000000"/>
          <w:kern w:val="0"/>
          <w:sz w:val="24"/>
          <w:szCs w:val="24"/>
        </w:rPr>
        <w:t>ヘ　ろ過器を設置する場合、浴槽水の消毒に用いる塩素系薬剤等の注入口又は投入口は、浴槽水がろ過器内に入る直前に設置されていること。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0" w:name="JUMP_SEQ_35"/>
      <w:bookmarkEnd w:id="70"/>
      <w:r w:rsidRPr="00F160B4">
        <w:rPr>
          <w:rFonts w:ascii="ＭＳ Ｐゴシック" w:eastAsia="ＭＳ Ｐゴシック" w:hAnsi="ＭＳ Ｐゴシック" w:cs="ＭＳ Ｐゴシック" w:hint="eastAsia"/>
          <w:color w:val="000000"/>
          <w:kern w:val="0"/>
          <w:sz w:val="24"/>
          <w:szCs w:val="24"/>
        </w:rPr>
        <w:t>ト　オーバーフロー回収槽（以下「回収槽」という。）の水を浴用に供する構造になっていないこと。ただし、これにより難い場合には、回収槽は、地下埋設を避け、かつ、清掃が容易に行える位置又は構造とするとともに、別途、回収槽の水が消毒できる設備が備えられてい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1" w:name="JUMP_SEQ_36"/>
      <w:bookmarkEnd w:id="71"/>
      <w:r w:rsidRPr="00F160B4">
        <w:rPr>
          <w:rFonts w:ascii="ＭＳ Ｐゴシック" w:eastAsia="ＭＳ Ｐゴシック" w:hAnsi="ＭＳ Ｐゴシック" w:cs="ＭＳ Ｐゴシック" w:hint="eastAsia"/>
          <w:color w:val="000000"/>
          <w:kern w:val="0"/>
          <w:sz w:val="24"/>
          <w:szCs w:val="24"/>
        </w:rPr>
        <w:t>チ　気泡発生装置、ジェット噴射装置等微小な水粒を発生させる設備（以下「気泡発生装置等」という。）を設置する場合は、24時間以上完全換水しないで循環ろ過している浴槽水（以下「連日使用型循環浴槽水」という。）を使用する構造で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2" w:name="JUMP_SEQ_37"/>
      <w:bookmarkEnd w:id="72"/>
      <w:r w:rsidRPr="00F160B4">
        <w:rPr>
          <w:rFonts w:ascii="ＭＳ Ｐゴシック" w:eastAsia="ＭＳ Ｐゴシック" w:hAnsi="ＭＳ Ｐゴシック" w:cs="ＭＳ Ｐゴシック" w:hint="eastAsia"/>
          <w:color w:val="000000"/>
          <w:kern w:val="0"/>
          <w:sz w:val="24"/>
          <w:szCs w:val="24"/>
        </w:rPr>
        <w:t>リ　打たせ湯及びシャワーは、循環している浴槽水を用いる構造でないこと。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3" w:name="JUMP_SEQ_38"/>
      <w:bookmarkEnd w:id="73"/>
      <w:r w:rsidRPr="00F160B4">
        <w:rPr>
          <w:rFonts w:ascii="ＭＳ Ｐゴシック" w:eastAsia="ＭＳ Ｐゴシック" w:hAnsi="ＭＳ Ｐゴシック" w:cs="ＭＳ Ｐゴシック" w:hint="eastAsia"/>
          <w:color w:val="000000"/>
          <w:kern w:val="0"/>
          <w:sz w:val="24"/>
          <w:szCs w:val="24"/>
        </w:rPr>
        <w:t>ヌ　気泡発生装置等の空気取入口から土ぼこりが入らないような構造であること。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4" w:name="JUMP_SEQ_39"/>
      <w:bookmarkEnd w:id="56"/>
      <w:bookmarkEnd w:id="74"/>
      <w:r w:rsidRPr="00F160B4">
        <w:rPr>
          <w:rFonts w:ascii="ＭＳ Ｐゴシック" w:eastAsia="ＭＳ Ｐゴシック" w:hAnsi="ＭＳ Ｐゴシック" w:cs="ＭＳ Ｐゴシック" w:hint="eastAsia"/>
          <w:color w:val="000000"/>
          <w:kern w:val="0"/>
          <w:sz w:val="24"/>
          <w:szCs w:val="24"/>
        </w:rPr>
        <w:t>ル　内湯と露天風呂の間は、配管等を通じて、露天風呂の湯が内湯に混じることのない構造であること。</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5" w:name="JUMP_SEQ_40"/>
      <w:bookmarkStart w:id="76" w:name="MOKUJI_23"/>
      <w:bookmarkStart w:id="77" w:name="JUMP_JYO_5_0_0"/>
      <w:bookmarkEnd w:id="75"/>
      <w:bookmarkEnd w:id="76"/>
      <w:r w:rsidRPr="00F160B4">
        <w:rPr>
          <w:rFonts w:ascii="ＭＳ Ｐゴシック" w:eastAsia="ＭＳ Ｐゴシック" w:hAnsi="ＭＳ Ｐゴシック" w:cs="ＭＳ Ｐゴシック" w:hint="eastAsia"/>
          <w:color w:val="000000"/>
          <w:kern w:val="0"/>
          <w:sz w:val="24"/>
          <w:szCs w:val="24"/>
        </w:rPr>
        <w:t>（一般公衆浴場の衛生等の措置の基準）</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8" w:name="JUMP_SEQ_41"/>
      <w:bookmarkEnd w:id="78"/>
      <w:r w:rsidRPr="00F160B4">
        <w:rPr>
          <w:rFonts w:ascii="ＭＳ Ｐゴシック" w:eastAsia="ＭＳ Ｐゴシック" w:hAnsi="ＭＳ Ｐゴシック" w:cs="ＭＳ Ｐゴシック" w:hint="eastAsia"/>
          <w:b/>
          <w:bCs/>
          <w:color w:val="000000"/>
          <w:kern w:val="0"/>
          <w:sz w:val="24"/>
          <w:szCs w:val="24"/>
        </w:rPr>
        <w:t>第５条</w:t>
      </w:r>
      <w:r w:rsidRPr="00F160B4">
        <w:rPr>
          <w:rFonts w:ascii="ＭＳ Ｐゴシック" w:eastAsia="ＭＳ Ｐゴシック" w:hAnsi="ＭＳ Ｐゴシック" w:cs="ＭＳ Ｐゴシック" w:hint="eastAsia"/>
          <w:color w:val="000000"/>
          <w:kern w:val="0"/>
          <w:sz w:val="24"/>
          <w:szCs w:val="24"/>
        </w:rPr>
        <w:t xml:space="preserve">　一般公衆浴場に係る法第３条第２項の規定による条例で定める衛生等の措置の基準は、次のとおりとする。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9" w:name="JUMP_SEQ_42"/>
      <w:bookmarkStart w:id="80" w:name="MOKUJI_24"/>
      <w:bookmarkEnd w:id="79"/>
      <w:bookmarkEnd w:id="80"/>
      <w:r w:rsidRPr="00F160B4">
        <w:rPr>
          <w:rFonts w:ascii="ＭＳ Ｐゴシック" w:eastAsia="ＭＳ Ｐゴシック" w:hAnsi="ＭＳ Ｐゴシック" w:cs="ＭＳ Ｐゴシック" w:hint="eastAsia"/>
          <w:color w:val="000000"/>
          <w:kern w:val="0"/>
          <w:sz w:val="24"/>
          <w:szCs w:val="24"/>
        </w:rPr>
        <w:t>(１)　出入口は、男女別に区画し、これを表示すること。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1" w:name="JUMP_SEQ_43"/>
      <w:bookmarkStart w:id="82" w:name="MOKUJI_25"/>
      <w:bookmarkEnd w:id="81"/>
      <w:bookmarkEnd w:id="82"/>
      <w:r w:rsidRPr="00F160B4">
        <w:rPr>
          <w:rFonts w:ascii="ＭＳ Ｐゴシック" w:eastAsia="ＭＳ Ｐゴシック" w:hAnsi="ＭＳ Ｐゴシック" w:cs="ＭＳ Ｐゴシック" w:hint="eastAsia"/>
          <w:color w:val="000000"/>
          <w:kern w:val="0"/>
          <w:sz w:val="24"/>
          <w:szCs w:val="24"/>
        </w:rPr>
        <w:t>(２)　出入口の扉は、外部から見通すことのできない構造とすること。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3" w:name="JUMP_SEQ_44"/>
      <w:bookmarkStart w:id="84" w:name="MOKUJI_26"/>
      <w:bookmarkEnd w:id="83"/>
      <w:bookmarkEnd w:id="84"/>
      <w:r w:rsidRPr="00F160B4">
        <w:rPr>
          <w:rFonts w:ascii="ＭＳ Ｐゴシック" w:eastAsia="ＭＳ Ｐゴシック" w:hAnsi="ＭＳ Ｐゴシック" w:cs="ＭＳ Ｐゴシック" w:hint="eastAsia"/>
          <w:color w:val="000000"/>
          <w:kern w:val="0"/>
          <w:sz w:val="24"/>
          <w:szCs w:val="24"/>
        </w:rPr>
        <w:t>(３)　出入口の扉を開いた正面には、目隠し又は二重扉を設け、外部から浴室又は脱衣室を見通すことのできない構造とすること。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5" w:name="JUMP_SEQ_45"/>
      <w:bookmarkStart w:id="86" w:name="MOKUJI_27"/>
      <w:bookmarkEnd w:id="29"/>
      <w:bookmarkEnd w:id="85"/>
      <w:bookmarkEnd w:id="86"/>
      <w:r w:rsidRPr="00F160B4">
        <w:rPr>
          <w:rFonts w:ascii="ＭＳ Ｐゴシック" w:eastAsia="ＭＳ Ｐゴシック" w:hAnsi="ＭＳ Ｐゴシック" w:cs="ＭＳ Ｐゴシック" w:hint="eastAsia"/>
          <w:color w:val="000000"/>
          <w:kern w:val="0"/>
          <w:sz w:val="24"/>
          <w:szCs w:val="24"/>
        </w:rPr>
        <w:t>(４)　浴室及び脱衣室は、男女別に壁で区画し、相互に見通されないようにすること。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7" w:name="JUMP_SEQ_46"/>
      <w:bookmarkStart w:id="88" w:name="MOKUJI_28"/>
      <w:bookmarkEnd w:id="32"/>
      <w:bookmarkEnd w:id="87"/>
      <w:bookmarkEnd w:id="88"/>
      <w:r w:rsidRPr="00F160B4">
        <w:rPr>
          <w:rFonts w:ascii="ＭＳ Ｐゴシック" w:eastAsia="ＭＳ Ｐゴシック" w:hAnsi="ＭＳ Ｐゴシック" w:cs="ＭＳ Ｐゴシック" w:hint="eastAsia"/>
          <w:color w:val="000000"/>
          <w:kern w:val="0"/>
          <w:sz w:val="24"/>
          <w:szCs w:val="24"/>
        </w:rPr>
        <w:t>(５)　脱衣室は、入浴者数に応じた適当な広さを有し、かつ、衣類を衛生的に保管できる戸棚又はかごを設けること。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9" w:name="JUMP_GOU_6_0_0"/>
      <w:bookmarkStart w:id="90" w:name="JUMP_SEQ_47"/>
      <w:bookmarkStart w:id="91" w:name="MOKUJI_29"/>
      <w:bookmarkEnd w:id="89"/>
      <w:bookmarkEnd w:id="90"/>
      <w:bookmarkEnd w:id="91"/>
      <w:r w:rsidRPr="00F160B4">
        <w:rPr>
          <w:rFonts w:ascii="ＭＳ Ｐゴシック" w:eastAsia="ＭＳ Ｐゴシック" w:hAnsi="ＭＳ Ｐゴシック" w:cs="ＭＳ Ｐゴシック" w:hint="eastAsia"/>
          <w:color w:val="000000"/>
          <w:kern w:val="0"/>
          <w:sz w:val="24"/>
          <w:szCs w:val="24"/>
        </w:rPr>
        <w:t>(６)　脱衣室及び浴室の床面の照度は、150ルクス以上とすること。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2" w:name="JUMP_GOU_7_0_0"/>
      <w:bookmarkStart w:id="93" w:name="JUMP_SEQ_48"/>
      <w:bookmarkStart w:id="94" w:name="MOKUJI_30"/>
      <w:bookmarkEnd w:id="92"/>
      <w:bookmarkEnd w:id="93"/>
      <w:bookmarkEnd w:id="94"/>
      <w:r w:rsidRPr="00F160B4">
        <w:rPr>
          <w:rFonts w:ascii="ＭＳ Ｐゴシック" w:eastAsia="ＭＳ Ｐゴシック" w:hAnsi="ＭＳ Ｐゴシック" w:cs="ＭＳ Ｐゴシック" w:hint="eastAsia"/>
          <w:color w:val="000000"/>
          <w:kern w:val="0"/>
          <w:sz w:val="24"/>
          <w:szCs w:val="24"/>
        </w:rPr>
        <w:t>(７)　脱衣室は、常に清潔を保ち、毎月１回以上、ねずみ、衛生害虫等の駆除を行うこと。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5" w:name="JUMP_GOU_8_0_0"/>
      <w:bookmarkStart w:id="96" w:name="JUMP_SEQ_49"/>
      <w:bookmarkStart w:id="97" w:name="MOKUJI_31"/>
      <w:bookmarkEnd w:id="95"/>
      <w:bookmarkEnd w:id="96"/>
      <w:bookmarkEnd w:id="97"/>
      <w:r w:rsidRPr="00F160B4">
        <w:rPr>
          <w:rFonts w:ascii="ＭＳ Ｐゴシック" w:eastAsia="ＭＳ Ｐゴシック" w:hAnsi="ＭＳ Ｐゴシック" w:cs="ＭＳ Ｐゴシック" w:hint="eastAsia"/>
          <w:color w:val="000000"/>
          <w:kern w:val="0"/>
          <w:sz w:val="24"/>
          <w:szCs w:val="24"/>
        </w:rPr>
        <w:t>(８)　浴室には、適当な湯気抜きを設けること。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8" w:name="JUMP_GOU_9_0_0"/>
      <w:bookmarkStart w:id="99" w:name="JUMP_SEQ_50"/>
      <w:bookmarkStart w:id="100" w:name="MOKUJI_32"/>
      <w:bookmarkEnd w:id="98"/>
      <w:bookmarkEnd w:id="99"/>
      <w:bookmarkEnd w:id="100"/>
      <w:r w:rsidRPr="00F160B4">
        <w:rPr>
          <w:rFonts w:ascii="ＭＳ Ｐゴシック" w:eastAsia="ＭＳ Ｐゴシック" w:hAnsi="ＭＳ Ｐゴシック" w:cs="ＭＳ Ｐゴシック" w:hint="eastAsia"/>
          <w:color w:val="000000"/>
          <w:kern w:val="0"/>
          <w:sz w:val="24"/>
          <w:szCs w:val="24"/>
        </w:rPr>
        <w:t>(９)　浴室に使用する小桶及び腰掛けは、清潔なものを使用し、随時消毒をすること。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1" w:name="JUMP_GOU_10_0_0"/>
      <w:bookmarkStart w:id="102" w:name="JUMP_SEQ_51"/>
      <w:bookmarkStart w:id="103" w:name="MOKUJI_33"/>
      <w:bookmarkEnd w:id="101"/>
      <w:bookmarkEnd w:id="102"/>
      <w:bookmarkEnd w:id="103"/>
      <w:r w:rsidRPr="00F160B4">
        <w:rPr>
          <w:rFonts w:ascii="ＭＳ Ｐゴシック" w:eastAsia="ＭＳ Ｐゴシック" w:hAnsi="ＭＳ Ｐゴシック" w:cs="ＭＳ Ｐゴシック" w:hint="eastAsia"/>
          <w:color w:val="000000"/>
          <w:kern w:val="0"/>
          <w:sz w:val="24"/>
          <w:szCs w:val="24"/>
        </w:rPr>
        <w:t>(10)　浴室には、上り用湯等を十分に供給する流水式の設備を設けること。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4" w:name="JUMP_GOU_11_0_0"/>
      <w:bookmarkStart w:id="105" w:name="JUMP_SEQ_52"/>
      <w:bookmarkStart w:id="106" w:name="MOKUJI_34"/>
      <w:bookmarkEnd w:id="104"/>
      <w:bookmarkEnd w:id="105"/>
      <w:bookmarkEnd w:id="106"/>
      <w:r w:rsidRPr="00F160B4">
        <w:rPr>
          <w:rFonts w:ascii="ＭＳ Ｐゴシック" w:eastAsia="ＭＳ Ｐゴシック" w:hAnsi="ＭＳ Ｐゴシック" w:cs="ＭＳ Ｐゴシック" w:hint="eastAsia"/>
          <w:color w:val="000000"/>
          <w:kern w:val="0"/>
          <w:sz w:val="24"/>
          <w:szCs w:val="24"/>
        </w:rPr>
        <w:t>(11)　浴室及び浴槽は、入浴者数に応じた適当な広さを有し、常に清潔を保つこと。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7" w:name="JUMP_GOU_12_0_0"/>
      <w:bookmarkStart w:id="108" w:name="JUMP_SEQ_53"/>
      <w:bookmarkStart w:id="109" w:name="MOKUJI_35"/>
      <w:bookmarkEnd w:id="107"/>
      <w:bookmarkEnd w:id="108"/>
      <w:bookmarkEnd w:id="109"/>
      <w:r w:rsidRPr="00F160B4">
        <w:rPr>
          <w:rFonts w:ascii="ＭＳ Ｐゴシック" w:eastAsia="ＭＳ Ｐゴシック" w:hAnsi="ＭＳ Ｐゴシック" w:cs="ＭＳ Ｐゴシック" w:hint="eastAsia"/>
          <w:color w:val="000000"/>
          <w:kern w:val="0"/>
          <w:sz w:val="24"/>
          <w:szCs w:val="24"/>
        </w:rPr>
        <w:t>(12)　おおむね10歳以上の男女を混浴させないこと。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0" w:name="JUMP_GOU_13_0_0"/>
      <w:bookmarkStart w:id="111" w:name="JUMP_SEQ_54"/>
      <w:bookmarkStart w:id="112" w:name="MOKUJI_36"/>
      <w:bookmarkEnd w:id="110"/>
      <w:bookmarkEnd w:id="111"/>
      <w:bookmarkEnd w:id="112"/>
      <w:r w:rsidRPr="00F160B4">
        <w:rPr>
          <w:rFonts w:ascii="ＭＳ Ｐゴシック" w:eastAsia="ＭＳ Ｐゴシック" w:hAnsi="ＭＳ Ｐゴシック" w:cs="ＭＳ Ｐゴシック" w:hint="eastAsia"/>
          <w:color w:val="000000"/>
          <w:kern w:val="0"/>
          <w:sz w:val="24"/>
          <w:szCs w:val="24"/>
        </w:rPr>
        <w:t>(13)　くし、タオル等は、消毒したものでなければ貸与しないこと。ただし、カミソリについては、新しいもののみとすること。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3" w:name="JUMP_GOU_14_0_0"/>
      <w:bookmarkStart w:id="114" w:name="JUMP_SEQ_55"/>
      <w:bookmarkStart w:id="115" w:name="MOKUJI_37"/>
      <w:bookmarkEnd w:id="113"/>
      <w:bookmarkEnd w:id="114"/>
      <w:bookmarkEnd w:id="115"/>
      <w:r w:rsidRPr="00F160B4">
        <w:rPr>
          <w:rFonts w:ascii="ＭＳ Ｐゴシック" w:eastAsia="ＭＳ Ｐゴシック" w:hAnsi="ＭＳ Ｐゴシック" w:cs="ＭＳ Ｐゴシック" w:hint="eastAsia"/>
          <w:color w:val="000000"/>
          <w:kern w:val="0"/>
          <w:sz w:val="24"/>
          <w:szCs w:val="24"/>
        </w:rPr>
        <w:t>(14)　入浴者用の便所を設け、防臭及びねずみ、衛生害虫等の防除の設備を設けること。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6" w:name="JUMP_SEQ_56"/>
      <w:bookmarkStart w:id="117" w:name="MOKUJI_38"/>
      <w:bookmarkStart w:id="118" w:name="JUMP_GOU_15_0_0"/>
      <w:bookmarkEnd w:id="116"/>
      <w:bookmarkEnd w:id="117"/>
      <w:r w:rsidRPr="00F160B4">
        <w:rPr>
          <w:rFonts w:ascii="ＭＳ Ｐゴシック" w:eastAsia="ＭＳ Ｐゴシック" w:hAnsi="ＭＳ Ｐゴシック" w:cs="ＭＳ Ｐゴシック" w:hint="eastAsia"/>
          <w:color w:val="000000"/>
          <w:kern w:val="0"/>
          <w:sz w:val="24"/>
          <w:szCs w:val="24"/>
        </w:rPr>
        <w:t>(15)　その他浴室の衛生管理に関しては、次に掲げる措置を講じること。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9" w:name="JUMP_SEQ_57"/>
      <w:bookmarkEnd w:id="119"/>
      <w:r w:rsidRPr="00F160B4">
        <w:rPr>
          <w:rFonts w:ascii="ＭＳ Ｐゴシック" w:eastAsia="ＭＳ Ｐゴシック" w:hAnsi="ＭＳ Ｐゴシック" w:cs="ＭＳ Ｐゴシック" w:hint="eastAsia"/>
          <w:color w:val="000000"/>
          <w:kern w:val="0"/>
          <w:sz w:val="24"/>
          <w:szCs w:val="24"/>
        </w:rPr>
        <w:t>イ　水道水以外の水を使用した原水、原湯、上り用水及び上り用湯並びに浴槽水は、規則で定める基準に適合するよう水質を管理すること。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0" w:name="JUMP_SEQ_58"/>
      <w:bookmarkEnd w:id="120"/>
      <w:r w:rsidRPr="00F160B4">
        <w:rPr>
          <w:rFonts w:ascii="ＭＳ Ｐゴシック" w:eastAsia="ＭＳ Ｐゴシック" w:hAnsi="ＭＳ Ｐゴシック" w:cs="ＭＳ Ｐゴシック" w:hint="eastAsia"/>
          <w:color w:val="000000"/>
          <w:kern w:val="0"/>
          <w:sz w:val="24"/>
          <w:szCs w:val="24"/>
        </w:rPr>
        <w:t>ロ　貯湯槽の温度を、通常の使用状態において、上部から底部に至るまで60度以上に保ち、かつ、最大使用時においても55度以上に保つこと。ただし、これにより難い場合には、貯湯槽水の湯水の消毒を行う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1" w:name="JUMP_SEQ_59"/>
      <w:bookmarkEnd w:id="121"/>
      <w:r w:rsidRPr="00F160B4">
        <w:rPr>
          <w:rFonts w:ascii="ＭＳ Ｐゴシック" w:eastAsia="ＭＳ Ｐゴシック" w:hAnsi="ＭＳ Ｐゴシック" w:cs="ＭＳ Ｐゴシック" w:hint="eastAsia"/>
          <w:color w:val="000000"/>
          <w:kern w:val="0"/>
          <w:sz w:val="24"/>
          <w:szCs w:val="24"/>
        </w:rPr>
        <w:t>ハ　定期的に貯湯槽の生物膜の状況を確認し、生物膜の除去を行うための清掃及び消毒を行うこと。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2" w:name="JUMP_SEQ_60"/>
      <w:bookmarkEnd w:id="122"/>
      <w:r w:rsidRPr="00F160B4">
        <w:rPr>
          <w:rFonts w:ascii="ＭＳ Ｐゴシック" w:eastAsia="ＭＳ Ｐゴシック" w:hAnsi="ＭＳ Ｐゴシック" w:cs="ＭＳ Ｐゴシック" w:hint="eastAsia"/>
          <w:color w:val="000000"/>
          <w:kern w:val="0"/>
          <w:sz w:val="24"/>
          <w:szCs w:val="24"/>
        </w:rPr>
        <w:t>ニ　浴槽水は、常に満杯状態に保ち、十分にろ過した湯水又は原湯を供給することにより清浄に保つこと。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3" w:name="JUMP_SEQ_61"/>
      <w:bookmarkEnd w:id="123"/>
      <w:r w:rsidRPr="00F160B4">
        <w:rPr>
          <w:rFonts w:ascii="ＭＳ Ｐゴシック" w:eastAsia="ＭＳ Ｐゴシック" w:hAnsi="ＭＳ Ｐゴシック" w:cs="ＭＳ Ｐゴシック" w:hint="eastAsia"/>
          <w:color w:val="000000"/>
          <w:kern w:val="0"/>
          <w:sz w:val="24"/>
          <w:szCs w:val="24"/>
        </w:rPr>
        <w:t>ホ　浴槽水は毎日、完全に換水すること。ただし、連日使用型循環浴槽水は、１週間に１回以上完全に換水すること。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4" w:name="JUMP_SEQ_62"/>
      <w:bookmarkEnd w:id="124"/>
      <w:r w:rsidRPr="00F160B4">
        <w:rPr>
          <w:rFonts w:ascii="ＭＳ Ｐゴシック" w:eastAsia="ＭＳ Ｐゴシック" w:hAnsi="ＭＳ Ｐゴシック" w:cs="ＭＳ Ｐゴシック" w:hint="eastAsia"/>
          <w:color w:val="000000"/>
          <w:kern w:val="0"/>
          <w:sz w:val="24"/>
          <w:szCs w:val="24"/>
        </w:rPr>
        <w:t>ヘ　ろ過器を使用している浴槽は、１週間に１回以上、ろ過器を十分に逆洗浄等して汚れを排出するとともに、ろ過器及び循環配管について適切な消毒方法で生物膜を除去し、浴槽を清掃すること。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5" w:name="JUMP_SEQ_63"/>
      <w:bookmarkEnd w:id="125"/>
      <w:r w:rsidRPr="00F160B4">
        <w:rPr>
          <w:rFonts w:ascii="ＭＳ Ｐゴシック" w:eastAsia="ＭＳ Ｐゴシック" w:hAnsi="ＭＳ Ｐゴシック" w:cs="ＭＳ Ｐゴシック" w:hint="eastAsia"/>
          <w:color w:val="000000"/>
          <w:kern w:val="0"/>
          <w:sz w:val="24"/>
          <w:szCs w:val="24"/>
        </w:rPr>
        <w:t>ト　浴槽水は、イの基準に適合するよう塩素消毒等適切な方法により消毒することとし、塩素系薬剤を使用する場合にあっては、浴槽水中の遊離残留塩素濃度を頻繁に測定して、１リットル中0.2ミリグラム以上を保ち、かつ、1.0ミリグラムを超えないよう努めるとともに、当該測定結果は検査の日から３年間保管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6" w:name="JUMP_SEQ_64"/>
      <w:bookmarkEnd w:id="126"/>
      <w:r w:rsidRPr="00F160B4">
        <w:rPr>
          <w:rFonts w:ascii="ＭＳ Ｐゴシック" w:eastAsia="ＭＳ Ｐゴシック" w:hAnsi="ＭＳ Ｐゴシック" w:cs="ＭＳ Ｐゴシック" w:hint="eastAsia"/>
          <w:color w:val="000000"/>
          <w:kern w:val="0"/>
          <w:sz w:val="24"/>
          <w:szCs w:val="24"/>
        </w:rPr>
        <w:t>チ　トの場合において、循環配管を設置している場合にあっては、塩素系薬剤はろ過器の直前に投入すること。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7" w:name="JUMP_SEQ_65"/>
      <w:bookmarkEnd w:id="127"/>
      <w:r w:rsidRPr="00F160B4">
        <w:rPr>
          <w:rFonts w:ascii="ＭＳ Ｐゴシック" w:eastAsia="ＭＳ Ｐゴシック" w:hAnsi="ＭＳ Ｐゴシック" w:cs="ＭＳ Ｐゴシック" w:hint="eastAsia"/>
          <w:color w:val="000000"/>
          <w:kern w:val="0"/>
          <w:sz w:val="24"/>
          <w:szCs w:val="24"/>
        </w:rPr>
        <w:t>リ　消毒装置の維持管理を適切に行うこと。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8" w:name="JUMP_SEQ_66"/>
      <w:bookmarkEnd w:id="128"/>
      <w:r w:rsidRPr="00F160B4">
        <w:rPr>
          <w:rFonts w:ascii="ＭＳ Ｐゴシック" w:eastAsia="ＭＳ Ｐゴシック" w:hAnsi="ＭＳ Ｐゴシック" w:cs="ＭＳ Ｐゴシック" w:hint="eastAsia"/>
          <w:color w:val="000000"/>
          <w:kern w:val="0"/>
          <w:sz w:val="24"/>
          <w:szCs w:val="24"/>
        </w:rPr>
        <w:t>ヌ　集毛器は、毎日清掃すること。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9" w:name="JUMP_SEQ_67"/>
      <w:bookmarkEnd w:id="129"/>
      <w:r w:rsidRPr="00F160B4">
        <w:rPr>
          <w:rFonts w:ascii="ＭＳ Ｐゴシック" w:eastAsia="ＭＳ Ｐゴシック" w:hAnsi="ＭＳ Ｐゴシック" w:cs="ＭＳ Ｐゴシック" w:hint="eastAsia"/>
          <w:color w:val="000000"/>
          <w:kern w:val="0"/>
          <w:sz w:val="24"/>
          <w:szCs w:val="24"/>
        </w:rPr>
        <w:t>ル　洗い場の湯栓及びシャワーへ送る調整箱は、定期的に清掃を行うこと。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0" w:name="JUMP_SEQ_68"/>
      <w:bookmarkEnd w:id="130"/>
      <w:r w:rsidRPr="00F160B4">
        <w:rPr>
          <w:rFonts w:ascii="ＭＳ Ｐゴシック" w:eastAsia="ＭＳ Ｐゴシック" w:hAnsi="ＭＳ Ｐゴシック" w:cs="ＭＳ Ｐゴシック" w:hint="eastAsia"/>
          <w:color w:val="000000"/>
          <w:kern w:val="0"/>
          <w:sz w:val="24"/>
          <w:szCs w:val="24"/>
        </w:rPr>
        <w:t>ヲ　水質検査は１年に、毎日完全に換水している浴槽水にあっては１回以上、連日使用型循環浴槽水にあっては２回（浴槽水の消毒が塩素消毒でない場合には４回）以上行うとともに、その検査結果は検査の日から３年間保管すること。この場合において、当該検査結果がイの基準を超えていた場合には、その旨市長に届け出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1" w:name="JUMP_SEQ_69"/>
      <w:bookmarkEnd w:id="131"/>
      <w:r w:rsidRPr="00F160B4">
        <w:rPr>
          <w:rFonts w:ascii="ＭＳ Ｐゴシック" w:eastAsia="ＭＳ Ｐゴシック" w:hAnsi="ＭＳ Ｐゴシック" w:cs="ＭＳ Ｐゴシック" w:hint="eastAsia"/>
          <w:color w:val="000000"/>
          <w:kern w:val="0"/>
          <w:sz w:val="24"/>
          <w:szCs w:val="24"/>
        </w:rPr>
        <w:t>ワ　回収槽の水を浴用に供しないこと。ただし、これにより難い場合には、回収槽の壁面の清掃及び消毒を頻繁に行うとともに、別途、回収槽の水を塩素消毒等で消毒すること。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2" w:name="JUMP_SEQ_70"/>
      <w:bookmarkEnd w:id="132"/>
      <w:r w:rsidRPr="00F160B4">
        <w:rPr>
          <w:rFonts w:ascii="ＭＳ Ｐゴシック" w:eastAsia="ＭＳ Ｐゴシック" w:hAnsi="ＭＳ Ｐゴシック" w:cs="ＭＳ Ｐゴシック" w:hint="eastAsia"/>
          <w:color w:val="000000"/>
          <w:kern w:val="0"/>
          <w:sz w:val="24"/>
          <w:szCs w:val="24"/>
        </w:rPr>
        <w:t>カ　浴槽に気泡発生装置等を設置している場合は、連日使用型循環浴槽水を使用しないこと。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3" w:name="JUMP_SEQ_71"/>
      <w:bookmarkEnd w:id="133"/>
      <w:r w:rsidRPr="00F160B4">
        <w:rPr>
          <w:rFonts w:ascii="ＭＳ Ｐゴシック" w:eastAsia="ＭＳ Ｐゴシック" w:hAnsi="ＭＳ Ｐゴシック" w:cs="ＭＳ Ｐゴシック" w:hint="eastAsia"/>
          <w:color w:val="000000"/>
          <w:kern w:val="0"/>
          <w:sz w:val="24"/>
          <w:szCs w:val="24"/>
        </w:rPr>
        <w:t>ヨ　打たせ湯及びシャワーには、循環している浴槽水を使用しないこと。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4" w:name="JUMP_SEQ_72"/>
      <w:bookmarkEnd w:id="134"/>
      <w:r w:rsidRPr="00F160B4">
        <w:rPr>
          <w:rFonts w:ascii="ＭＳ Ｐゴシック" w:eastAsia="ＭＳ Ｐゴシック" w:hAnsi="ＭＳ Ｐゴシック" w:cs="ＭＳ Ｐゴシック" w:hint="eastAsia"/>
          <w:color w:val="000000"/>
          <w:kern w:val="0"/>
          <w:sz w:val="24"/>
          <w:szCs w:val="24"/>
        </w:rPr>
        <w:t>タ　脱衣室等の入浴者の見やすい場所に、浴槽内に入る前に身体を洗うこと、薬湯に関する注意事項等入浴者が留意すべき事項を掲示すること。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5" w:name="JUMP_SEQ_73"/>
      <w:bookmarkEnd w:id="118"/>
      <w:bookmarkEnd w:id="135"/>
      <w:r w:rsidRPr="00F160B4">
        <w:rPr>
          <w:rFonts w:ascii="ＭＳ Ｐゴシック" w:eastAsia="ＭＳ Ｐゴシック" w:hAnsi="ＭＳ Ｐゴシック" w:cs="ＭＳ Ｐゴシック" w:hint="eastAsia"/>
          <w:color w:val="000000"/>
          <w:kern w:val="0"/>
          <w:sz w:val="24"/>
          <w:szCs w:val="24"/>
        </w:rPr>
        <w:t>レ　営業者は、自主管理を行うため、自主管理手引書及び点検表を作成して、従業者にこの旨周知徹底させるとともに、営業者又は従業者のなかから日常の衛生管理に係る責任者を定めること。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6" w:name="JUMP_SEQ_74"/>
      <w:bookmarkStart w:id="137" w:name="MOKUJI_39"/>
      <w:bookmarkEnd w:id="17"/>
      <w:bookmarkEnd w:id="77"/>
      <w:bookmarkEnd w:id="136"/>
      <w:bookmarkEnd w:id="137"/>
      <w:r w:rsidRPr="00F160B4">
        <w:rPr>
          <w:rFonts w:ascii="ＭＳ Ｐゴシック" w:eastAsia="ＭＳ Ｐゴシック" w:hAnsi="ＭＳ Ｐゴシック" w:cs="ＭＳ Ｐゴシック" w:hint="eastAsia"/>
          <w:color w:val="000000"/>
          <w:kern w:val="0"/>
          <w:sz w:val="24"/>
          <w:szCs w:val="24"/>
        </w:rPr>
        <w:t>２　一般公衆浴場の施設内に付設する入浴設備の衛生等の措置の基準は、当該設備について、第２条第２項各号の区分により、次条各号の規定を準用する。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38" w:name="JUMP_SEQ_75"/>
      <w:bookmarkStart w:id="139" w:name="MOKUJI_40"/>
      <w:bookmarkStart w:id="140" w:name="JUMP_JYO_6_0_0"/>
      <w:bookmarkEnd w:id="138"/>
      <w:bookmarkEnd w:id="139"/>
      <w:r w:rsidRPr="00F160B4">
        <w:rPr>
          <w:rFonts w:ascii="ＭＳ Ｐゴシック" w:eastAsia="ＭＳ Ｐゴシック" w:hAnsi="ＭＳ Ｐゴシック" w:cs="ＭＳ Ｐゴシック" w:hint="eastAsia"/>
          <w:color w:val="000000"/>
          <w:kern w:val="0"/>
          <w:sz w:val="24"/>
          <w:szCs w:val="24"/>
        </w:rPr>
        <w:t>（その他の公衆浴場の衛生等の措置の基準）</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1" w:name="JUMP_SEQ_76"/>
      <w:bookmarkEnd w:id="141"/>
      <w:r w:rsidRPr="00F160B4">
        <w:rPr>
          <w:rFonts w:ascii="ＭＳ Ｐゴシック" w:eastAsia="ＭＳ Ｐゴシック" w:hAnsi="ＭＳ Ｐゴシック" w:cs="ＭＳ Ｐゴシック" w:hint="eastAsia"/>
          <w:b/>
          <w:bCs/>
          <w:color w:val="000000"/>
          <w:kern w:val="0"/>
          <w:sz w:val="24"/>
          <w:szCs w:val="24"/>
        </w:rPr>
        <w:t>第６条</w:t>
      </w:r>
      <w:r w:rsidRPr="00F160B4">
        <w:rPr>
          <w:rFonts w:ascii="ＭＳ Ｐゴシック" w:eastAsia="ＭＳ Ｐゴシック" w:hAnsi="ＭＳ Ｐゴシック" w:cs="ＭＳ Ｐゴシック" w:hint="eastAsia"/>
          <w:color w:val="000000"/>
          <w:kern w:val="0"/>
          <w:sz w:val="24"/>
          <w:szCs w:val="24"/>
        </w:rPr>
        <w:t xml:space="preserve">　その他の公衆浴場に係る法第３条第２項の規定による条例で定める衛生等の措置の基準は、次のとおりとする。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2" w:name="JUMP_SEQ_77"/>
      <w:bookmarkStart w:id="143" w:name="MOKUJI_41"/>
      <w:bookmarkEnd w:id="142"/>
      <w:bookmarkEnd w:id="143"/>
      <w:r w:rsidRPr="00F160B4">
        <w:rPr>
          <w:rFonts w:ascii="ＭＳ Ｐゴシック" w:eastAsia="ＭＳ Ｐゴシック" w:hAnsi="ＭＳ Ｐゴシック" w:cs="ＭＳ Ｐゴシック" w:hint="eastAsia"/>
          <w:color w:val="000000"/>
          <w:kern w:val="0"/>
          <w:sz w:val="24"/>
          <w:szCs w:val="24"/>
        </w:rPr>
        <w:t>(１)　第２条第２項第１号に該当する施設　前条第１項各号に掲げる基準を準用するほか、次に掲げるとおりとする。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4" w:name="JUMP_SEQ_78"/>
      <w:bookmarkEnd w:id="144"/>
      <w:r w:rsidRPr="00F160B4">
        <w:rPr>
          <w:rFonts w:ascii="ＭＳ Ｐゴシック" w:eastAsia="ＭＳ Ｐゴシック" w:hAnsi="ＭＳ Ｐゴシック" w:cs="ＭＳ Ｐゴシック" w:hint="eastAsia"/>
          <w:color w:val="000000"/>
          <w:kern w:val="0"/>
          <w:sz w:val="24"/>
          <w:szCs w:val="24"/>
        </w:rPr>
        <w:t>イ　浴室には、シャワー又は上がり用湯若しくは上がり用水の設備を設け、常に清潔を保つこと。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5" w:name="JUMP_SEQ_79"/>
      <w:bookmarkEnd w:id="20"/>
      <w:bookmarkEnd w:id="145"/>
      <w:r w:rsidRPr="00F160B4">
        <w:rPr>
          <w:rFonts w:ascii="ＭＳ Ｐゴシック" w:eastAsia="ＭＳ Ｐゴシック" w:hAnsi="ＭＳ Ｐゴシック" w:cs="ＭＳ Ｐゴシック" w:hint="eastAsia"/>
          <w:color w:val="000000"/>
          <w:kern w:val="0"/>
          <w:sz w:val="24"/>
          <w:szCs w:val="24"/>
        </w:rPr>
        <w:t>ロ　蒸気室又は熱気室を設ける場合には、常に適温を保持できる構造設備を設け、かつ、利用者の安全確保の措置を講じること。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6" w:name="JUMP_SEQ_80"/>
      <w:bookmarkStart w:id="147" w:name="MOKUJI_42"/>
      <w:bookmarkEnd w:id="146"/>
      <w:bookmarkEnd w:id="147"/>
      <w:r w:rsidRPr="00F160B4">
        <w:rPr>
          <w:rFonts w:ascii="ＭＳ Ｐゴシック" w:eastAsia="ＭＳ Ｐゴシック" w:hAnsi="ＭＳ Ｐゴシック" w:cs="ＭＳ Ｐゴシック" w:hint="eastAsia"/>
          <w:color w:val="000000"/>
          <w:kern w:val="0"/>
          <w:sz w:val="24"/>
          <w:szCs w:val="24"/>
        </w:rPr>
        <w:t>(２)　第２条第２項第２号に該当する施設　前条第１項各号（第１号から第４号まで及び第15号ホを除く。）に掲げる基準を準用するほか、次に掲げるとおりとする。</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8" w:name="JUMP_SEQ_81"/>
      <w:bookmarkEnd w:id="148"/>
      <w:r w:rsidRPr="00F160B4">
        <w:rPr>
          <w:rFonts w:ascii="ＭＳ Ｐゴシック" w:eastAsia="ＭＳ Ｐゴシック" w:hAnsi="ＭＳ Ｐゴシック" w:cs="ＭＳ Ｐゴシック" w:hint="eastAsia"/>
          <w:color w:val="000000"/>
          <w:kern w:val="0"/>
          <w:sz w:val="24"/>
          <w:szCs w:val="24"/>
        </w:rPr>
        <w:t>イ　適当な広さの脱衣所を設け、常に清潔を保つこと。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9" w:name="JUMP_SEQ_82"/>
      <w:bookmarkEnd w:id="149"/>
      <w:r w:rsidRPr="00F160B4">
        <w:rPr>
          <w:rFonts w:ascii="ＭＳ Ｐゴシック" w:eastAsia="ＭＳ Ｐゴシック" w:hAnsi="ＭＳ Ｐゴシック" w:cs="ＭＳ Ｐゴシック" w:hint="eastAsia"/>
          <w:color w:val="000000"/>
          <w:kern w:val="0"/>
          <w:sz w:val="24"/>
          <w:szCs w:val="24"/>
        </w:rPr>
        <w:t>ロ　個室への通路は、共用のものとすること。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0" w:name="JUMP_SEQ_83"/>
      <w:bookmarkEnd w:id="150"/>
      <w:r w:rsidRPr="00F160B4">
        <w:rPr>
          <w:rFonts w:ascii="ＭＳ Ｐゴシック" w:eastAsia="ＭＳ Ｐゴシック" w:hAnsi="ＭＳ Ｐゴシック" w:cs="ＭＳ Ｐゴシック" w:hint="eastAsia"/>
          <w:color w:val="000000"/>
          <w:kern w:val="0"/>
          <w:sz w:val="24"/>
          <w:szCs w:val="24"/>
        </w:rPr>
        <w:t>ハ　浴室には、シャワー又は上がり用湯若しくは上がり用水の設備を設け、かつ、使用ごとに浴槽内の湯を取り換えること。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1" w:name="JUMP_SEQ_84"/>
      <w:bookmarkEnd w:id="23"/>
      <w:bookmarkEnd w:id="151"/>
      <w:r w:rsidRPr="00F160B4">
        <w:rPr>
          <w:rFonts w:ascii="ＭＳ Ｐゴシック" w:eastAsia="ＭＳ Ｐゴシック" w:hAnsi="ＭＳ Ｐゴシック" w:cs="ＭＳ Ｐゴシック" w:hint="eastAsia"/>
          <w:color w:val="000000"/>
          <w:kern w:val="0"/>
          <w:sz w:val="24"/>
          <w:szCs w:val="24"/>
        </w:rPr>
        <w:t>ニ　個人用浴槽を設ける個室にあっては、出入口には室内を見通せる施錠構造のない適当な扉等を設け、かつ、見通しを遮るものを室内に設けないこと。</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2" w:name="JUMP_SEQ_85"/>
      <w:bookmarkStart w:id="153" w:name="MOKUJI_43"/>
      <w:bookmarkEnd w:id="26"/>
      <w:bookmarkEnd w:id="140"/>
      <w:bookmarkEnd w:id="152"/>
      <w:bookmarkEnd w:id="153"/>
      <w:r w:rsidRPr="00F160B4">
        <w:rPr>
          <w:rFonts w:ascii="ＭＳ Ｐゴシック" w:eastAsia="ＭＳ Ｐゴシック" w:hAnsi="ＭＳ Ｐゴシック" w:cs="ＭＳ Ｐゴシック" w:hint="eastAsia"/>
          <w:color w:val="000000"/>
          <w:kern w:val="0"/>
          <w:sz w:val="24"/>
          <w:szCs w:val="24"/>
        </w:rPr>
        <w:t>(３)　第２条第２項第３号から第５号までに該当する施設　前条第１項各号に掲げる基準を準用する。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54" w:name="JUMP_SEQ_86"/>
      <w:bookmarkStart w:id="155" w:name="MOKUJI_44"/>
      <w:bookmarkStart w:id="156" w:name="JUMP_JYO_7_0_0"/>
      <w:bookmarkEnd w:id="154"/>
      <w:bookmarkEnd w:id="155"/>
      <w:r w:rsidRPr="00F160B4">
        <w:rPr>
          <w:rFonts w:ascii="ＭＳ Ｐゴシック" w:eastAsia="ＭＳ Ｐゴシック" w:hAnsi="ＭＳ Ｐゴシック" w:cs="ＭＳ Ｐゴシック" w:hint="eastAsia"/>
          <w:color w:val="000000"/>
          <w:kern w:val="0"/>
          <w:sz w:val="24"/>
          <w:szCs w:val="24"/>
        </w:rPr>
        <w:t>（措置の基準の緩和）</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7" w:name="JUMP_SEQ_87"/>
      <w:bookmarkEnd w:id="156"/>
      <w:bookmarkEnd w:id="157"/>
      <w:r w:rsidRPr="00F160B4">
        <w:rPr>
          <w:rFonts w:ascii="ＭＳ Ｐゴシック" w:eastAsia="ＭＳ Ｐゴシック" w:hAnsi="ＭＳ Ｐゴシック" w:cs="ＭＳ Ｐゴシック" w:hint="eastAsia"/>
          <w:b/>
          <w:bCs/>
          <w:color w:val="000000"/>
          <w:kern w:val="0"/>
          <w:sz w:val="24"/>
          <w:szCs w:val="24"/>
        </w:rPr>
        <w:t>第７条</w:t>
      </w:r>
      <w:r w:rsidRPr="00F160B4">
        <w:rPr>
          <w:rFonts w:ascii="ＭＳ Ｐゴシック" w:eastAsia="ＭＳ Ｐゴシック" w:hAnsi="ＭＳ Ｐゴシック" w:cs="ＭＳ Ｐゴシック" w:hint="eastAsia"/>
          <w:color w:val="000000"/>
          <w:kern w:val="0"/>
          <w:sz w:val="24"/>
          <w:szCs w:val="24"/>
        </w:rPr>
        <w:t xml:space="preserve">　市長は、入浴者の衛生及び風紀の観点から支障がないと認められるときは、前２条に規定する基準の一部を緩和することができる。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58" w:name="JUMP_SEQ_88"/>
      <w:bookmarkStart w:id="159" w:name="MOKUJI_45"/>
      <w:bookmarkStart w:id="160" w:name="JUMP_JYO_8_0_0"/>
      <w:bookmarkEnd w:id="158"/>
      <w:bookmarkEnd w:id="159"/>
      <w:r w:rsidRPr="00F160B4">
        <w:rPr>
          <w:rFonts w:ascii="ＭＳ Ｐゴシック" w:eastAsia="ＭＳ Ｐゴシック" w:hAnsi="ＭＳ Ｐゴシック" w:cs="ＭＳ Ｐゴシック" w:hint="eastAsia"/>
          <w:color w:val="000000"/>
          <w:kern w:val="0"/>
          <w:sz w:val="24"/>
          <w:szCs w:val="24"/>
        </w:rPr>
        <w:t>（委任）</w:t>
      </w:r>
    </w:p>
    <w:p w:rsidR="00F160B4" w:rsidRPr="00F160B4" w:rsidRDefault="00F160B4" w:rsidP="00F160B4">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1" w:name="JUMP_SEQ_89"/>
      <w:bookmarkEnd w:id="10"/>
      <w:bookmarkEnd w:id="160"/>
      <w:bookmarkEnd w:id="161"/>
      <w:r w:rsidRPr="00F160B4">
        <w:rPr>
          <w:rFonts w:ascii="ＭＳ Ｐゴシック" w:eastAsia="ＭＳ Ｐゴシック" w:hAnsi="ＭＳ Ｐゴシック" w:cs="ＭＳ Ｐゴシック" w:hint="eastAsia"/>
          <w:b/>
          <w:bCs/>
          <w:color w:val="000000"/>
          <w:kern w:val="0"/>
          <w:sz w:val="24"/>
          <w:szCs w:val="24"/>
        </w:rPr>
        <w:t>第８条</w:t>
      </w:r>
      <w:r w:rsidRPr="00F160B4">
        <w:rPr>
          <w:rFonts w:ascii="ＭＳ Ｐゴシック" w:eastAsia="ＭＳ Ｐゴシック" w:hAnsi="ＭＳ Ｐゴシック" w:cs="ＭＳ Ｐゴシック" w:hint="eastAsia"/>
          <w:color w:val="000000"/>
          <w:kern w:val="0"/>
          <w:sz w:val="24"/>
          <w:szCs w:val="24"/>
        </w:rPr>
        <w:t xml:space="preserve">　この条例の施行に関し必要な事項は、規則で定める。</w:t>
      </w:r>
    </w:p>
    <w:p w:rsidR="00F160B4" w:rsidRPr="00F160B4" w:rsidRDefault="00F160B4" w:rsidP="00F160B4">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2" w:name="JUMP_SEQ_90"/>
      <w:bookmarkStart w:id="163" w:name="MOKUJI_46"/>
      <w:bookmarkStart w:id="164" w:name="JUMP_SEQ_91"/>
      <w:bookmarkEnd w:id="162"/>
      <w:bookmarkEnd w:id="163"/>
      <w:bookmarkEnd w:id="164"/>
      <w:r w:rsidRPr="00F160B4">
        <w:rPr>
          <w:rFonts w:ascii="ＭＳ Ｐゴシック" w:eastAsia="ＭＳ Ｐゴシック" w:hAnsi="ＭＳ Ｐゴシック" w:cs="ＭＳ Ｐゴシック" w:hint="eastAsia"/>
          <w:b/>
          <w:bCs/>
          <w:color w:val="000000"/>
          <w:kern w:val="0"/>
          <w:sz w:val="24"/>
          <w:szCs w:val="24"/>
        </w:rPr>
        <w:t>附　則</w:t>
      </w:r>
    </w:p>
    <w:p w:rsidR="00F160B4" w:rsidRPr="00F160B4" w:rsidRDefault="00F160B4" w:rsidP="00F160B4">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65" w:name="JUMP_SEQ_92"/>
      <w:bookmarkEnd w:id="165"/>
      <w:r w:rsidRPr="00F160B4">
        <w:rPr>
          <w:rFonts w:ascii="ＭＳ Ｐゴシック" w:eastAsia="ＭＳ Ｐゴシック" w:hAnsi="ＭＳ Ｐゴシック" w:cs="ＭＳ Ｐゴシック" w:hint="eastAsia"/>
          <w:color w:val="000000"/>
          <w:kern w:val="0"/>
          <w:sz w:val="24"/>
          <w:szCs w:val="24"/>
        </w:rPr>
        <w:t>この条例は、平成25年４月１日から施行する。</w:t>
      </w:r>
    </w:p>
    <w:p w:rsidR="00064F50" w:rsidRPr="00F160B4" w:rsidRDefault="00064F50">
      <w:bookmarkStart w:id="166" w:name="_GoBack"/>
      <w:bookmarkEnd w:id="166"/>
    </w:p>
    <w:sectPr w:rsidR="00064F50" w:rsidRPr="00F160B4"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B4"/>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160B4"/>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B7770E-0FE8-45B9-93AD-60D4AD7E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3139">
      <w:bodyDiv w:val="1"/>
      <w:marLeft w:val="0"/>
      <w:marRight w:val="0"/>
      <w:marTop w:val="0"/>
      <w:marBottom w:val="0"/>
      <w:divBdr>
        <w:top w:val="none" w:sz="0" w:space="0" w:color="auto"/>
        <w:left w:val="none" w:sz="0" w:space="0" w:color="auto"/>
        <w:bottom w:val="none" w:sz="0" w:space="0" w:color="auto"/>
        <w:right w:val="none" w:sz="0" w:space="0" w:color="auto"/>
      </w:divBdr>
      <w:divsChild>
        <w:div w:id="1524826141">
          <w:marLeft w:val="720"/>
          <w:marRight w:val="0"/>
          <w:marTop w:val="0"/>
          <w:marBottom w:val="0"/>
          <w:divBdr>
            <w:top w:val="none" w:sz="0" w:space="0" w:color="auto"/>
            <w:left w:val="none" w:sz="0" w:space="0" w:color="auto"/>
            <w:bottom w:val="none" w:sz="0" w:space="0" w:color="auto"/>
            <w:right w:val="none" w:sz="0" w:space="0" w:color="auto"/>
          </w:divBdr>
        </w:div>
        <w:div w:id="1627806953">
          <w:marLeft w:val="2400"/>
          <w:marRight w:val="0"/>
          <w:marTop w:val="0"/>
          <w:marBottom w:val="0"/>
          <w:divBdr>
            <w:top w:val="none" w:sz="0" w:space="0" w:color="auto"/>
            <w:left w:val="none" w:sz="0" w:space="0" w:color="auto"/>
            <w:bottom w:val="none" w:sz="0" w:space="0" w:color="auto"/>
            <w:right w:val="none" w:sz="0" w:space="0" w:color="auto"/>
          </w:divBdr>
        </w:div>
        <w:div w:id="105776108">
          <w:marLeft w:val="720"/>
          <w:marRight w:val="0"/>
          <w:marTop w:val="0"/>
          <w:marBottom w:val="0"/>
          <w:divBdr>
            <w:top w:val="none" w:sz="0" w:space="0" w:color="auto"/>
            <w:left w:val="none" w:sz="0" w:space="0" w:color="auto"/>
            <w:bottom w:val="none" w:sz="0" w:space="0" w:color="auto"/>
            <w:right w:val="none" w:sz="0" w:space="0" w:color="auto"/>
          </w:divBdr>
        </w:div>
        <w:div w:id="208542091">
          <w:marLeft w:val="240"/>
          <w:marRight w:val="0"/>
          <w:marTop w:val="0"/>
          <w:marBottom w:val="0"/>
          <w:divBdr>
            <w:top w:val="none" w:sz="0" w:space="0" w:color="auto"/>
            <w:left w:val="none" w:sz="0" w:space="0" w:color="auto"/>
            <w:bottom w:val="none" w:sz="0" w:space="0" w:color="auto"/>
            <w:right w:val="none" w:sz="0" w:space="0" w:color="auto"/>
          </w:divBdr>
        </w:div>
        <w:div w:id="1827476241">
          <w:marLeft w:val="240"/>
          <w:marRight w:val="0"/>
          <w:marTop w:val="0"/>
          <w:marBottom w:val="0"/>
          <w:divBdr>
            <w:top w:val="none" w:sz="0" w:space="0" w:color="auto"/>
            <w:left w:val="none" w:sz="0" w:space="0" w:color="auto"/>
            <w:bottom w:val="none" w:sz="0" w:space="0" w:color="auto"/>
            <w:right w:val="none" w:sz="0" w:space="0" w:color="auto"/>
          </w:divBdr>
        </w:div>
        <w:div w:id="120147245">
          <w:marLeft w:val="240"/>
          <w:marRight w:val="0"/>
          <w:marTop w:val="0"/>
          <w:marBottom w:val="0"/>
          <w:divBdr>
            <w:top w:val="none" w:sz="0" w:space="0" w:color="auto"/>
            <w:left w:val="none" w:sz="0" w:space="0" w:color="auto"/>
            <w:bottom w:val="none" w:sz="0" w:space="0" w:color="auto"/>
            <w:right w:val="none" w:sz="0" w:space="0" w:color="auto"/>
          </w:divBdr>
        </w:div>
        <w:div w:id="1439057507">
          <w:marLeft w:val="240"/>
          <w:marRight w:val="0"/>
          <w:marTop w:val="0"/>
          <w:marBottom w:val="0"/>
          <w:divBdr>
            <w:top w:val="none" w:sz="0" w:space="0" w:color="auto"/>
            <w:left w:val="none" w:sz="0" w:space="0" w:color="auto"/>
            <w:bottom w:val="none" w:sz="0" w:space="0" w:color="auto"/>
            <w:right w:val="none" w:sz="0" w:space="0" w:color="auto"/>
          </w:divBdr>
        </w:div>
        <w:div w:id="1584336436">
          <w:marLeft w:val="240"/>
          <w:marRight w:val="0"/>
          <w:marTop w:val="0"/>
          <w:marBottom w:val="0"/>
          <w:divBdr>
            <w:top w:val="none" w:sz="0" w:space="0" w:color="auto"/>
            <w:left w:val="none" w:sz="0" w:space="0" w:color="auto"/>
            <w:bottom w:val="none" w:sz="0" w:space="0" w:color="auto"/>
            <w:right w:val="none" w:sz="0" w:space="0" w:color="auto"/>
          </w:divBdr>
        </w:div>
        <w:div w:id="1827866696">
          <w:marLeft w:val="480"/>
          <w:marRight w:val="0"/>
          <w:marTop w:val="0"/>
          <w:marBottom w:val="0"/>
          <w:divBdr>
            <w:top w:val="none" w:sz="0" w:space="0" w:color="auto"/>
            <w:left w:val="none" w:sz="0" w:space="0" w:color="auto"/>
            <w:bottom w:val="none" w:sz="0" w:space="0" w:color="auto"/>
            <w:right w:val="none" w:sz="0" w:space="0" w:color="auto"/>
          </w:divBdr>
        </w:div>
        <w:div w:id="838812780">
          <w:marLeft w:val="480"/>
          <w:marRight w:val="0"/>
          <w:marTop w:val="0"/>
          <w:marBottom w:val="0"/>
          <w:divBdr>
            <w:top w:val="none" w:sz="0" w:space="0" w:color="auto"/>
            <w:left w:val="none" w:sz="0" w:space="0" w:color="auto"/>
            <w:bottom w:val="none" w:sz="0" w:space="0" w:color="auto"/>
            <w:right w:val="none" w:sz="0" w:space="0" w:color="auto"/>
          </w:divBdr>
        </w:div>
        <w:div w:id="98959757">
          <w:marLeft w:val="480"/>
          <w:marRight w:val="0"/>
          <w:marTop w:val="0"/>
          <w:marBottom w:val="0"/>
          <w:divBdr>
            <w:top w:val="none" w:sz="0" w:space="0" w:color="auto"/>
            <w:left w:val="none" w:sz="0" w:space="0" w:color="auto"/>
            <w:bottom w:val="none" w:sz="0" w:space="0" w:color="auto"/>
            <w:right w:val="none" w:sz="0" w:space="0" w:color="auto"/>
          </w:divBdr>
        </w:div>
        <w:div w:id="1960600303">
          <w:marLeft w:val="480"/>
          <w:marRight w:val="0"/>
          <w:marTop w:val="0"/>
          <w:marBottom w:val="0"/>
          <w:divBdr>
            <w:top w:val="none" w:sz="0" w:space="0" w:color="auto"/>
            <w:left w:val="none" w:sz="0" w:space="0" w:color="auto"/>
            <w:bottom w:val="none" w:sz="0" w:space="0" w:color="auto"/>
            <w:right w:val="none" w:sz="0" w:space="0" w:color="auto"/>
          </w:divBdr>
        </w:div>
        <w:div w:id="10648449">
          <w:marLeft w:val="480"/>
          <w:marRight w:val="0"/>
          <w:marTop w:val="0"/>
          <w:marBottom w:val="0"/>
          <w:divBdr>
            <w:top w:val="none" w:sz="0" w:space="0" w:color="auto"/>
            <w:left w:val="none" w:sz="0" w:space="0" w:color="auto"/>
            <w:bottom w:val="none" w:sz="0" w:space="0" w:color="auto"/>
            <w:right w:val="none" w:sz="0" w:space="0" w:color="auto"/>
          </w:divBdr>
        </w:div>
        <w:div w:id="999190375">
          <w:marLeft w:val="240"/>
          <w:marRight w:val="0"/>
          <w:marTop w:val="0"/>
          <w:marBottom w:val="0"/>
          <w:divBdr>
            <w:top w:val="none" w:sz="0" w:space="0" w:color="auto"/>
            <w:left w:val="none" w:sz="0" w:space="0" w:color="auto"/>
            <w:bottom w:val="none" w:sz="0" w:space="0" w:color="auto"/>
            <w:right w:val="none" w:sz="0" w:space="0" w:color="auto"/>
          </w:divBdr>
        </w:div>
        <w:div w:id="1614052314">
          <w:marLeft w:val="240"/>
          <w:marRight w:val="0"/>
          <w:marTop w:val="0"/>
          <w:marBottom w:val="0"/>
          <w:divBdr>
            <w:top w:val="none" w:sz="0" w:space="0" w:color="auto"/>
            <w:left w:val="none" w:sz="0" w:space="0" w:color="auto"/>
            <w:bottom w:val="none" w:sz="0" w:space="0" w:color="auto"/>
            <w:right w:val="none" w:sz="0" w:space="0" w:color="auto"/>
          </w:divBdr>
        </w:div>
        <w:div w:id="216165301">
          <w:marLeft w:val="240"/>
          <w:marRight w:val="0"/>
          <w:marTop w:val="0"/>
          <w:marBottom w:val="0"/>
          <w:divBdr>
            <w:top w:val="none" w:sz="0" w:space="0" w:color="auto"/>
            <w:left w:val="none" w:sz="0" w:space="0" w:color="auto"/>
            <w:bottom w:val="none" w:sz="0" w:space="0" w:color="auto"/>
            <w:right w:val="none" w:sz="0" w:space="0" w:color="auto"/>
          </w:divBdr>
        </w:div>
        <w:div w:id="900166778">
          <w:marLeft w:val="240"/>
          <w:marRight w:val="0"/>
          <w:marTop w:val="0"/>
          <w:marBottom w:val="0"/>
          <w:divBdr>
            <w:top w:val="none" w:sz="0" w:space="0" w:color="auto"/>
            <w:left w:val="none" w:sz="0" w:space="0" w:color="auto"/>
            <w:bottom w:val="none" w:sz="0" w:space="0" w:color="auto"/>
            <w:right w:val="none" w:sz="0" w:space="0" w:color="auto"/>
          </w:divBdr>
        </w:div>
        <w:div w:id="650669612">
          <w:marLeft w:val="240"/>
          <w:marRight w:val="0"/>
          <w:marTop w:val="0"/>
          <w:marBottom w:val="0"/>
          <w:divBdr>
            <w:top w:val="none" w:sz="0" w:space="0" w:color="auto"/>
            <w:left w:val="none" w:sz="0" w:space="0" w:color="auto"/>
            <w:bottom w:val="none" w:sz="0" w:space="0" w:color="auto"/>
            <w:right w:val="none" w:sz="0" w:space="0" w:color="auto"/>
          </w:divBdr>
        </w:div>
        <w:div w:id="977537861">
          <w:marLeft w:val="240"/>
          <w:marRight w:val="0"/>
          <w:marTop w:val="0"/>
          <w:marBottom w:val="0"/>
          <w:divBdr>
            <w:top w:val="none" w:sz="0" w:space="0" w:color="auto"/>
            <w:left w:val="none" w:sz="0" w:space="0" w:color="auto"/>
            <w:bottom w:val="none" w:sz="0" w:space="0" w:color="auto"/>
            <w:right w:val="none" w:sz="0" w:space="0" w:color="auto"/>
          </w:divBdr>
        </w:div>
        <w:div w:id="1785342568">
          <w:marLeft w:val="240"/>
          <w:marRight w:val="0"/>
          <w:marTop w:val="0"/>
          <w:marBottom w:val="0"/>
          <w:divBdr>
            <w:top w:val="none" w:sz="0" w:space="0" w:color="auto"/>
            <w:left w:val="none" w:sz="0" w:space="0" w:color="auto"/>
            <w:bottom w:val="none" w:sz="0" w:space="0" w:color="auto"/>
            <w:right w:val="none" w:sz="0" w:space="0" w:color="auto"/>
          </w:divBdr>
        </w:div>
        <w:div w:id="1680768298">
          <w:marLeft w:val="240"/>
          <w:marRight w:val="0"/>
          <w:marTop w:val="0"/>
          <w:marBottom w:val="0"/>
          <w:divBdr>
            <w:top w:val="none" w:sz="0" w:space="0" w:color="auto"/>
            <w:left w:val="none" w:sz="0" w:space="0" w:color="auto"/>
            <w:bottom w:val="none" w:sz="0" w:space="0" w:color="auto"/>
            <w:right w:val="none" w:sz="0" w:space="0" w:color="auto"/>
          </w:divBdr>
        </w:div>
        <w:div w:id="1866941858">
          <w:marLeft w:val="240"/>
          <w:marRight w:val="0"/>
          <w:marTop w:val="0"/>
          <w:marBottom w:val="0"/>
          <w:divBdr>
            <w:top w:val="none" w:sz="0" w:space="0" w:color="auto"/>
            <w:left w:val="none" w:sz="0" w:space="0" w:color="auto"/>
            <w:bottom w:val="none" w:sz="0" w:space="0" w:color="auto"/>
            <w:right w:val="none" w:sz="0" w:space="0" w:color="auto"/>
          </w:divBdr>
        </w:div>
        <w:div w:id="13727291">
          <w:marLeft w:val="240"/>
          <w:marRight w:val="0"/>
          <w:marTop w:val="0"/>
          <w:marBottom w:val="0"/>
          <w:divBdr>
            <w:top w:val="none" w:sz="0" w:space="0" w:color="auto"/>
            <w:left w:val="none" w:sz="0" w:space="0" w:color="auto"/>
            <w:bottom w:val="none" w:sz="0" w:space="0" w:color="auto"/>
            <w:right w:val="none" w:sz="0" w:space="0" w:color="auto"/>
          </w:divBdr>
        </w:div>
        <w:div w:id="1479761469">
          <w:marLeft w:val="480"/>
          <w:marRight w:val="0"/>
          <w:marTop w:val="0"/>
          <w:marBottom w:val="0"/>
          <w:divBdr>
            <w:top w:val="none" w:sz="0" w:space="0" w:color="auto"/>
            <w:left w:val="none" w:sz="0" w:space="0" w:color="auto"/>
            <w:bottom w:val="none" w:sz="0" w:space="0" w:color="auto"/>
            <w:right w:val="none" w:sz="0" w:space="0" w:color="auto"/>
          </w:divBdr>
        </w:div>
        <w:div w:id="1587350170">
          <w:marLeft w:val="480"/>
          <w:marRight w:val="0"/>
          <w:marTop w:val="0"/>
          <w:marBottom w:val="0"/>
          <w:divBdr>
            <w:top w:val="none" w:sz="0" w:space="0" w:color="auto"/>
            <w:left w:val="none" w:sz="0" w:space="0" w:color="auto"/>
            <w:bottom w:val="none" w:sz="0" w:space="0" w:color="auto"/>
            <w:right w:val="none" w:sz="0" w:space="0" w:color="auto"/>
          </w:divBdr>
        </w:div>
        <w:div w:id="1005788428">
          <w:marLeft w:val="480"/>
          <w:marRight w:val="0"/>
          <w:marTop w:val="0"/>
          <w:marBottom w:val="0"/>
          <w:divBdr>
            <w:top w:val="none" w:sz="0" w:space="0" w:color="auto"/>
            <w:left w:val="none" w:sz="0" w:space="0" w:color="auto"/>
            <w:bottom w:val="none" w:sz="0" w:space="0" w:color="auto"/>
            <w:right w:val="none" w:sz="0" w:space="0" w:color="auto"/>
          </w:divBdr>
        </w:div>
        <w:div w:id="1769159463">
          <w:marLeft w:val="720"/>
          <w:marRight w:val="0"/>
          <w:marTop w:val="0"/>
          <w:marBottom w:val="0"/>
          <w:divBdr>
            <w:top w:val="none" w:sz="0" w:space="0" w:color="auto"/>
            <w:left w:val="none" w:sz="0" w:space="0" w:color="auto"/>
            <w:bottom w:val="none" w:sz="0" w:space="0" w:color="auto"/>
            <w:right w:val="none" w:sz="0" w:space="0" w:color="auto"/>
          </w:divBdr>
        </w:div>
        <w:div w:id="1398437191">
          <w:marLeft w:val="720"/>
          <w:marRight w:val="0"/>
          <w:marTop w:val="0"/>
          <w:marBottom w:val="0"/>
          <w:divBdr>
            <w:top w:val="none" w:sz="0" w:space="0" w:color="auto"/>
            <w:left w:val="none" w:sz="0" w:space="0" w:color="auto"/>
            <w:bottom w:val="none" w:sz="0" w:space="0" w:color="auto"/>
            <w:right w:val="none" w:sz="0" w:space="0" w:color="auto"/>
          </w:divBdr>
        </w:div>
        <w:div w:id="1182166632">
          <w:marLeft w:val="720"/>
          <w:marRight w:val="0"/>
          <w:marTop w:val="0"/>
          <w:marBottom w:val="0"/>
          <w:divBdr>
            <w:top w:val="none" w:sz="0" w:space="0" w:color="auto"/>
            <w:left w:val="none" w:sz="0" w:space="0" w:color="auto"/>
            <w:bottom w:val="none" w:sz="0" w:space="0" w:color="auto"/>
            <w:right w:val="none" w:sz="0" w:space="0" w:color="auto"/>
          </w:divBdr>
        </w:div>
        <w:div w:id="619914345">
          <w:marLeft w:val="720"/>
          <w:marRight w:val="0"/>
          <w:marTop w:val="0"/>
          <w:marBottom w:val="0"/>
          <w:divBdr>
            <w:top w:val="none" w:sz="0" w:space="0" w:color="auto"/>
            <w:left w:val="none" w:sz="0" w:space="0" w:color="auto"/>
            <w:bottom w:val="none" w:sz="0" w:space="0" w:color="auto"/>
            <w:right w:val="none" w:sz="0" w:space="0" w:color="auto"/>
          </w:divBdr>
        </w:div>
        <w:div w:id="1907496151">
          <w:marLeft w:val="720"/>
          <w:marRight w:val="0"/>
          <w:marTop w:val="0"/>
          <w:marBottom w:val="0"/>
          <w:divBdr>
            <w:top w:val="none" w:sz="0" w:space="0" w:color="auto"/>
            <w:left w:val="none" w:sz="0" w:space="0" w:color="auto"/>
            <w:bottom w:val="none" w:sz="0" w:space="0" w:color="auto"/>
            <w:right w:val="none" w:sz="0" w:space="0" w:color="auto"/>
          </w:divBdr>
        </w:div>
        <w:div w:id="2083290590">
          <w:marLeft w:val="720"/>
          <w:marRight w:val="0"/>
          <w:marTop w:val="0"/>
          <w:marBottom w:val="0"/>
          <w:divBdr>
            <w:top w:val="none" w:sz="0" w:space="0" w:color="auto"/>
            <w:left w:val="none" w:sz="0" w:space="0" w:color="auto"/>
            <w:bottom w:val="none" w:sz="0" w:space="0" w:color="auto"/>
            <w:right w:val="none" w:sz="0" w:space="0" w:color="auto"/>
          </w:divBdr>
        </w:div>
        <w:div w:id="1355812787">
          <w:marLeft w:val="720"/>
          <w:marRight w:val="0"/>
          <w:marTop w:val="0"/>
          <w:marBottom w:val="0"/>
          <w:divBdr>
            <w:top w:val="none" w:sz="0" w:space="0" w:color="auto"/>
            <w:left w:val="none" w:sz="0" w:space="0" w:color="auto"/>
            <w:bottom w:val="none" w:sz="0" w:space="0" w:color="auto"/>
            <w:right w:val="none" w:sz="0" w:space="0" w:color="auto"/>
          </w:divBdr>
        </w:div>
        <w:div w:id="1083334103">
          <w:marLeft w:val="720"/>
          <w:marRight w:val="0"/>
          <w:marTop w:val="0"/>
          <w:marBottom w:val="0"/>
          <w:divBdr>
            <w:top w:val="none" w:sz="0" w:space="0" w:color="auto"/>
            <w:left w:val="none" w:sz="0" w:space="0" w:color="auto"/>
            <w:bottom w:val="none" w:sz="0" w:space="0" w:color="auto"/>
            <w:right w:val="none" w:sz="0" w:space="0" w:color="auto"/>
          </w:divBdr>
        </w:div>
        <w:div w:id="441800494">
          <w:marLeft w:val="720"/>
          <w:marRight w:val="0"/>
          <w:marTop w:val="0"/>
          <w:marBottom w:val="0"/>
          <w:divBdr>
            <w:top w:val="none" w:sz="0" w:space="0" w:color="auto"/>
            <w:left w:val="none" w:sz="0" w:space="0" w:color="auto"/>
            <w:bottom w:val="none" w:sz="0" w:space="0" w:color="auto"/>
            <w:right w:val="none" w:sz="0" w:space="0" w:color="auto"/>
          </w:divBdr>
        </w:div>
        <w:div w:id="404887477">
          <w:marLeft w:val="720"/>
          <w:marRight w:val="0"/>
          <w:marTop w:val="0"/>
          <w:marBottom w:val="0"/>
          <w:divBdr>
            <w:top w:val="none" w:sz="0" w:space="0" w:color="auto"/>
            <w:left w:val="none" w:sz="0" w:space="0" w:color="auto"/>
            <w:bottom w:val="none" w:sz="0" w:space="0" w:color="auto"/>
            <w:right w:val="none" w:sz="0" w:space="0" w:color="auto"/>
          </w:divBdr>
        </w:div>
        <w:div w:id="262494049">
          <w:marLeft w:val="720"/>
          <w:marRight w:val="0"/>
          <w:marTop w:val="0"/>
          <w:marBottom w:val="0"/>
          <w:divBdr>
            <w:top w:val="none" w:sz="0" w:space="0" w:color="auto"/>
            <w:left w:val="none" w:sz="0" w:space="0" w:color="auto"/>
            <w:bottom w:val="none" w:sz="0" w:space="0" w:color="auto"/>
            <w:right w:val="none" w:sz="0" w:space="0" w:color="auto"/>
          </w:divBdr>
        </w:div>
        <w:div w:id="1184171766">
          <w:marLeft w:val="240"/>
          <w:marRight w:val="0"/>
          <w:marTop w:val="0"/>
          <w:marBottom w:val="0"/>
          <w:divBdr>
            <w:top w:val="none" w:sz="0" w:space="0" w:color="auto"/>
            <w:left w:val="none" w:sz="0" w:space="0" w:color="auto"/>
            <w:bottom w:val="none" w:sz="0" w:space="0" w:color="auto"/>
            <w:right w:val="none" w:sz="0" w:space="0" w:color="auto"/>
          </w:divBdr>
        </w:div>
        <w:div w:id="274408830">
          <w:marLeft w:val="240"/>
          <w:marRight w:val="0"/>
          <w:marTop w:val="0"/>
          <w:marBottom w:val="0"/>
          <w:divBdr>
            <w:top w:val="none" w:sz="0" w:space="0" w:color="auto"/>
            <w:left w:val="none" w:sz="0" w:space="0" w:color="auto"/>
            <w:bottom w:val="none" w:sz="0" w:space="0" w:color="auto"/>
            <w:right w:val="none" w:sz="0" w:space="0" w:color="auto"/>
          </w:divBdr>
        </w:div>
        <w:div w:id="1750730769">
          <w:marLeft w:val="480"/>
          <w:marRight w:val="0"/>
          <w:marTop w:val="0"/>
          <w:marBottom w:val="0"/>
          <w:divBdr>
            <w:top w:val="none" w:sz="0" w:space="0" w:color="auto"/>
            <w:left w:val="none" w:sz="0" w:space="0" w:color="auto"/>
            <w:bottom w:val="none" w:sz="0" w:space="0" w:color="auto"/>
            <w:right w:val="none" w:sz="0" w:space="0" w:color="auto"/>
          </w:divBdr>
        </w:div>
        <w:div w:id="2108961843">
          <w:marLeft w:val="480"/>
          <w:marRight w:val="0"/>
          <w:marTop w:val="0"/>
          <w:marBottom w:val="0"/>
          <w:divBdr>
            <w:top w:val="none" w:sz="0" w:space="0" w:color="auto"/>
            <w:left w:val="none" w:sz="0" w:space="0" w:color="auto"/>
            <w:bottom w:val="none" w:sz="0" w:space="0" w:color="auto"/>
            <w:right w:val="none" w:sz="0" w:space="0" w:color="auto"/>
          </w:divBdr>
        </w:div>
        <w:div w:id="815218703">
          <w:marLeft w:val="480"/>
          <w:marRight w:val="0"/>
          <w:marTop w:val="0"/>
          <w:marBottom w:val="0"/>
          <w:divBdr>
            <w:top w:val="none" w:sz="0" w:space="0" w:color="auto"/>
            <w:left w:val="none" w:sz="0" w:space="0" w:color="auto"/>
            <w:bottom w:val="none" w:sz="0" w:space="0" w:color="auto"/>
            <w:right w:val="none" w:sz="0" w:space="0" w:color="auto"/>
          </w:divBdr>
        </w:div>
        <w:div w:id="712121617">
          <w:marLeft w:val="480"/>
          <w:marRight w:val="0"/>
          <w:marTop w:val="0"/>
          <w:marBottom w:val="0"/>
          <w:divBdr>
            <w:top w:val="none" w:sz="0" w:space="0" w:color="auto"/>
            <w:left w:val="none" w:sz="0" w:space="0" w:color="auto"/>
            <w:bottom w:val="none" w:sz="0" w:space="0" w:color="auto"/>
            <w:right w:val="none" w:sz="0" w:space="0" w:color="auto"/>
          </w:divBdr>
        </w:div>
        <w:div w:id="766190449">
          <w:marLeft w:val="480"/>
          <w:marRight w:val="0"/>
          <w:marTop w:val="0"/>
          <w:marBottom w:val="0"/>
          <w:divBdr>
            <w:top w:val="none" w:sz="0" w:space="0" w:color="auto"/>
            <w:left w:val="none" w:sz="0" w:space="0" w:color="auto"/>
            <w:bottom w:val="none" w:sz="0" w:space="0" w:color="auto"/>
            <w:right w:val="none" w:sz="0" w:space="0" w:color="auto"/>
          </w:divBdr>
        </w:div>
        <w:div w:id="1061828505">
          <w:marLeft w:val="480"/>
          <w:marRight w:val="0"/>
          <w:marTop w:val="0"/>
          <w:marBottom w:val="0"/>
          <w:divBdr>
            <w:top w:val="none" w:sz="0" w:space="0" w:color="auto"/>
            <w:left w:val="none" w:sz="0" w:space="0" w:color="auto"/>
            <w:bottom w:val="none" w:sz="0" w:space="0" w:color="auto"/>
            <w:right w:val="none" w:sz="0" w:space="0" w:color="auto"/>
          </w:divBdr>
        </w:div>
        <w:div w:id="167214955">
          <w:marLeft w:val="480"/>
          <w:marRight w:val="0"/>
          <w:marTop w:val="0"/>
          <w:marBottom w:val="0"/>
          <w:divBdr>
            <w:top w:val="none" w:sz="0" w:space="0" w:color="auto"/>
            <w:left w:val="none" w:sz="0" w:space="0" w:color="auto"/>
            <w:bottom w:val="none" w:sz="0" w:space="0" w:color="auto"/>
            <w:right w:val="none" w:sz="0" w:space="0" w:color="auto"/>
          </w:divBdr>
        </w:div>
        <w:div w:id="1531601826">
          <w:marLeft w:val="480"/>
          <w:marRight w:val="0"/>
          <w:marTop w:val="0"/>
          <w:marBottom w:val="0"/>
          <w:divBdr>
            <w:top w:val="none" w:sz="0" w:space="0" w:color="auto"/>
            <w:left w:val="none" w:sz="0" w:space="0" w:color="auto"/>
            <w:bottom w:val="none" w:sz="0" w:space="0" w:color="auto"/>
            <w:right w:val="none" w:sz="0" w:space="0" w:color="auto"/>
          </w:divBdr>
        </w:div>
        <w:div w:id="1789080189">
          <w:marLeft w:val="480"/>
          <w:marRight w:val="0"/>
          <w:marTop w:val="0"/>
          <w:marBottom w:val="0"/>
          <w:divBdr>
            <w:top w:val="none" w:sz="0" w:space="0" w:color="auto"/>
            <w:left w:val="none" w:sz="0" w:space="0" w:color="auto"/>
            <w:bottom w:val="none" w:sz="0" w:space="0" w:color="auto"/>
            <w:right w:val="none" w:sz="0" w:space="0" w:color="auto"/>
          </w:divBdr>
        </w:div>
        <w:div w:id="1936016166">
          <w:marLeft w:val="480"/>
          <w:marRight w:val="0"/>
          <w:marTop w:val="0"/>
          <w:marBottom w:val="0"/>
          <w:divBdr>
            <w:top w:val="none" w:sz="0" w:space="0" w:color="auto"/>
            <w:left w:val="none" w:sz="0" w:space="0" w:color="auto"/>
            <w:bottom w:val="none" w:sz="0" w:space="0" w:color="auto"/>
            <w:right w:val="none" w:sz="0" w:space="0" w:color="auto"/>
          </w:divBdr>
        </w:div>
        <w:div w:id="527185408">
          <w:marLeft w:val="480"/>
          <w:marRight w:val="0"/>
          <w:marTop w:val="0"/>
          <w:marBottom w:val="0"/>
          <w:divBdr>
            <w:top w:val="none" w:sz="0" w:space="0" w:color="auto"/>
            <w:left w:val="none" w:sz="0" w:space="0" w:color="auto"/>
            <w:bottom w:val="none" w:sz="0" w:space="0" w:color="auto"/>
            <w:right w:val="none" w:sz="0" w:space="0" w:color="auto"/>
          </w:divBdr>
        </w:div>
        <w:div w:id="980118207">
          <w:marLeft w:val="480"/>
          <w:marRight w:val="0"/>
          <w:marTop w:val="0"/>
          <w:marBottom w:val="0"/>
          <w:divBdr>
            <w:top w:val="none" w:sz="0" w:space="0" w:color="auto"/>
            <w:left w:val="none" w:sz="0" w:space="0" w:color="auto"/>
            <w:bottom w:val="none" w:sz="0" w:space="0" w:color="auto"/>
            <w:right w:val="none" w:sz="0" w:space="0" w:color="auto"/>
          </w:divBdr>
        </w:div>
        <w:div w:id="1102652834">
          <w:marLeft w:val="480"/>
          <w:marRight w:val="0"/>
          <w:marTop w:val="0"/>
          <w:marBottom w:val="0"/>
          <w:divBdr>
            <w:top w:val="none" w:sz="0" w:space="0" w:color="auto"/>
            <w:left w:val="none" w:sz="0" w:space="0" w:color="auto"/>
            <w:bottom w:val="none" w:sz="0" w:space="0" w:color="auto"/>
            <w:right w:val="none" w:sz="0" w:space="0" w:color="auto"/>
          </w:divBdr>
        </w:div>
        <w:div w:id="1220170881">
          <w:marLeft w:val="480"/>
          <w:marRight w:val="0"/>
          <w:marTop w:val="0"/>
          <w:marBottom w:val="0"/>
          <w:divBdr>
            <w:top w:val="none" w:sz="0" w:space="0" w:color="auto"/>
            <w:left w:val="none" w:sz="0" w:space="0" w:color="auto"/>
            <w:bottom w:val="none" w:sz="0" w:space="0" w:color="auto"/>
            <w:right w:val="none" w:sz="0" w:space="0" w:color="auto"/>
          </w:divBdr>
        </w:div>
        <w:div w:id="2000232252">
          <w:marLeft w:val="480"/>
          <w:marRight w:val="0"/>
          <w:marTop w:val="0"/>
          <w:marBottom w:val="0"/>
          <w:divBdr>
            <w:top w:val="none" w:sz="0" w:space="0" w:color="auto"/>
            <w:left w:val="none" w:sz="0" w:space="0" w:color="auto"/>
            <w:bottom w:val="none" w:sz="0" w:space="0" w:color="auto"/>
            <w:right w:val="none" w:sz="0" w:space="0" w:color="auto"/>
          </w:divBdr>
        </w:div>
        <w:div w:id="1627085050">
          <w:marLeft w:val="720"/>
          <w:marRight w:val="0"/>
          <w:marTop w:val="0"/>
          <w:marBottom w:val="0"/>
          <w:divBdr>
            <w:top w:val="none" w:sz="0" w:space="0" w:color="auto"/>
            <w:left w:val="none" w:sz="0" w:space="0" w:color="auto"/>
            <w:bottom w:val="none" w:sz="0" w:space="0" w:color="auto"/>
            <w:right w:val="none" w:sz="0" w:space="0" w:color="auto"/>
          </w:divBdr>
        </w:div>
        <w:div w:id="2147156734">
          <w:marLeft w:val="720"/>
          <w:marRight w:val="0"/>
          <w:marTop w:val="0"/>
          <w:marBottom w:val="0"/>
          <w:divBdr>
            <w:top w:val="none" w:sz="0" w:space="0" w:color="auto"/>
            <w:left w:val="none" w:sz="0" w:space="0" w:color="auto"/>
            <w:bottom w:val="none" w:sz="0" w:space="0" w:color="auto"/>
            <w:right w:val="none" w:sz="0" w:space="0" w:color="auto"/>
          </w:divBdr>
        </w:div>
        <w:div w:id="1567493277">
          <w:marLeft w:val="720"/>
          <w:marRight w:val="0"/>
          <w:marTop w:val="0"/>
          <w:marBottom w:val="0"/>
          <w:divBdr>
            <w:top w:val="none" w:sz="0" w:space="0" w:color="auto"/>
            <w:left w:val="none" w:sz="0" w:space="0" w:color="auto"/>
            <w:bottom w:val="none" w:sz="0" w:space="0" w:color="auto"/>
            <w:right w:val="none" w:sz="0" w:space="0" w:color="auto"/>
          </w:divBdr>
        </w:div>
        <w:div w:id="1692341613">
          <w:marLeft w:val="720"/>
          <w:marRight w:val="0"/>
          <w:marTop w:val="0"/>
          <w:marBottom w:val="0"/>
          <w:divBdr>
            <w:top w:val="none" w:sz="0" w:space="0" w:color="auto"/>
            <w:left w:val="none" w:sz="0" w:space="0" w:color="auto"/>
            <w:bottom w:val="none" w:sz="0" w:space="0" w:color="auto"/>
            <w:right w:val="none" w:sz="0" w:space="0" w:color="auto"/>
          </w:divBdr>
        </w:div>
        <w:div w:id="371268788">
          <w:marLeft w:val="720"/>
          <w:marRight w:val="0"/>
          <w:marTop w:val="0"/>
          <w:marBottom w:val="0"/>
          <w:divBdr>
            <w:top w:val="none" w:sz="0" w:space="0" w:color="auto"/>
            <w:left w:val="none" w:sz="0" w:space="0" w:color="auto"/>
            <w:bottom w:val="none" w:sz="0" w:space="0" w:color="auto"/>
            <w:right w:val="none" w:sz="0" w:space="0" w:color="auto"/>
          </w:divBdr>
        </w:div>
        <w:div w:id="905144381">
          <w:marLeft w:val="720"/>
          <w:marRight w:val="0"/>
          <w:marTop w:val="0"/>
          <w:marBottom w:val="0"/>
          <w:divBdr>
            <w:top w:val="none" w:sz="0" w:space="0" w:color="auto"/>
            <w:left w:val="none" w:sz="0" w:space="0" w:color="auto"/>
            <w:bottom w:val="none" w:sz="0" w:space="0" w:color="auto"/>
            <w:right w:val="none" w:sz="0" w:space="0" w:color="auto"/>
          </w:divBdr>
        </w:div>
        <w:div w:id="433480878">
          <w:marLeft w:val="720"/>
          <w:marRight w:val="0"/>
          <w:marTop w:val="0"/>
          <w:marBottom w:val="0"/>
          <w:divBdr>
            <w:top w:val="none" w:sz="0" w:space="0" w:color="auto"/>
            <w:left w:val="none" w:sz="0" w:space="0" w:color="auto"/>
            <w:bottom w:val="none" w:sz="0" w:space="0" w:color="auto"/>
            <w:right w:val="none" w:sz="0" w:space="0" w:color="auto"/>
          </w:divBdr>
        </w:div>
        <w:div w:id="438572438">
          <w:marLeft w:val="720"/>
          <w:marRight w:val="0"/>
          <w:marTop w:val="0"/>
          <w:marBottom w:val="0"/>
          <w:divBdr>
            <w:top w:val="none" w:sz="0" w:space="0" w:color="auto"/>
            <w:left w:val="none" w:sz="0" w:space="0" w:color="auto"/>
            <w:bottom w:val="none" w:sz="0" w:space="0" w:color="auto"/>
            <w:right w:val="none" w:sz="0" w:space="0" w:color="auto"/>
          </w:divBdr>
        </w:div>
        <w:div w:id="839929726">
          <w:marLeft w:val="720"/>
          <w:marRight w:val="0"/>
          <w:marTop w:val="0"/>
          <w:marBottom w:val="0"/>
          <w:divBdr>
            <w:top w:val="none" w:sz="0" w:space="0" w:color="auto"/>
            <w:left w:val="none" w:sz="0" w:space="0" w:color="auto"/>
            <w:bottom w:val="none" w:sz="0" w:space="0" w:color="auto"/>
            <w:right w:val="none" w:sz="0" w:space="0" w:color="auto"/>
          </w:divBdr>
        </w:div>
        <w:div w:id="999580908">
          <w:marLeft w:val="720"/>
          <w:marRight w:val="0"/>
          <w:marTop w:val="0"/>
          <w:marBottom w:val="0"/>
          <w:divBdr>
            <w:top w:val="none" w:sz="0" w:space="0" w:color="auto"/>
            <w:left w:val="none" w:sz="0" w:space="0" w:color="auto"/>
            <w:bottom w:val="none" w:sz="0" w:space="0" w:color="auto"/>
            <w:right w:val="none" w:sz="0" w:space="0" w:color="auto"/>
          </w:divBdr>
        </w:div>
        <w:div w:id="1570459589">
          <w:marLeft w:val="720"/>
          <w:marRight w:val="0"/>
          <w:marTop w:val="0"/>
          <w:marBottom w:val="0"/>
          <w:divBdr>
            <w:top w:val="none" w:sz="0" w:space="0" w:color="auto"/>
            <w:left w:val="none" w:sz="0" w:space="0" w:color="auto"/>
            <w:bottom w:val="none" w:sz="0" w:space="0" w:color="auto"/>
            <w:right w:val="none" w:sz="0" w:space="0" w:color="auto"/>
          </w:divBdr>
        </w:div>
        <w:div w:id="1646737200">
          <w:marLeft w:val="720"/>
          <w:marRight w:val="0"/>
          <w:marTop w:val="0"/>
          <w:marBottom w:val="0"/>
          <w:divBdr>
            <w:top w:val="none" w:sz="0" w:space="0" w:color="auto"/>
            <w:left w:val="none" w:sz="0" w:space="0" w:color="auto"/>
            <w:bottom w:val="none" w:sz="0" w:space="0" w:color="auto"/>
            <w:right w:val="none" w:sz="0" w:space="0" w:color="auto"/>
          </w:divBdr>
        </w:div>
        <w:div w:id="1309437021">
          <w:marLeft w:val="720"/>
          <w:marRight w:val="0"/>
          <w:marTop w:val="0"/>
          <w:marBottom w:val="0"/>
          <w:divBdr>
            <w:top w:val="none" w:sz="0" w:space="0" w:color="auto"/>
            <w:left w:val="none" w:sz="0" w:space="0" w:color="auto"/>
            <w:bottom w:val="none" w:sz="0" w:space="0" w:color="auto"/>
            <w:right w:val="none" w:sz="0" w:space="0" w:color="auto"/>
          </w:divBdr>
        </w:div>
        <w:div w:id="1303736523">
          <w:marLeft w:val="720"/>
          <w:marRight w:val="0"/>
          <w:marTop w:val="0"/>
          <w:marBottom w:val="0"/>
          <w:divBdr>
            <w:top w:val="none" w:sz="0" w:space="0" w:color="auto"/>
            <w:left w:val="none" w:sz="0" w:space="0" w:color="auto"/>
            <w:bottom w:val="none" w:sz="0" w:space="0" w:color="auto"/>
            <w:right w:val="none" w:sz="0" w:space="0" w:color="auto"/>
          </w:divBdr>
        </w:div>
        <w:div w:id="1059743463">
          <w:marLeft w:val="720"/>
          <w:marRight w:val="0"/>
          <w:marTop w:val="0"/>
          <w:marBottom w:val="0"/>
          <w:divBdr>
            <w:top w:val="none" w:sz="0" w:space="0" w:color="auto"/>
            <w:left w:val="none" w:sz="0" w:space="0" w:color="auto"/>
            <w:bottom w:val="none" w:sz="0" w:space="0" w:color="auto"/>
            <w:right w:val="none" w:sz="0" w:space="0" w:color="auto"/>
          </w:divBdr>
        </w:div>
        <w:div w:id="1399785303">
          <w:marLeft w:val="720"/>
          <w:marRight w:val="0"/>
          <w:marTop w:val="0"/>
          <w:marBottom w:val="0"/>
          <w:divBdr>
            <w:top w:val="none" w:sz="0" w:space="0" w:color="auto"/>
            <w:left w:val="none" w:sz="0" w:space="0" w:color="auto"/>
            <w:bottom w:val="none" w:sz="0" w:space="0" w:color="auto"/>
            <w:right w:val="none" w:sz="0" w:space="0" w:color="auto"/>
          </w:divBdr>
        </w:div>
        <w:div w:id="808326247">
          <w:marLeft w:val="720"/>
          <w:marRight w:val="0"/>
          <w:marTop w:val="0"/>
          <w:marBottom w:val="0"/>
          <w:divBdr>
            <w:top w:val="none" w:sz="0" w:space="0" w:color="auto"/>
            <w:left w:val="none" w:sz="0" w:space="0" w:color="auto"/>
            <w:bottom w:val="none" w:sz="0" w:space="0" w:color="auto"/>
            <w:right w:val="none" w:sz="0" w:space="0" w:color="auto"/>
          </w:divBdr>
        </w:div>
        <w:div w:id="1352490844">
          <w:marLeft w:val="240"/>
          <w:marRight w:val="0"/>
          <w:marTop w:val="0"/>
          <w:marBottom w:val="0"/>
          <w:divBdr>
            <w:top w:val="none" w:sz="0" w:space="0" w:color="auto"/>
            <w:left w:val="none" w:sz="0" w:space="0" w:color="auto"/>
            <w:bottom w:val="none" w:sz="0" w:space="0" w:color="auto"/>
            <w:right w:val="none" w:sz="0" w:space="0" w:color="auto"/>
          </w:divBdr>
        </w:div>
        <w:div w:id="1819300778">
          <w:marLeft w:val="240"/>
          <w:marRight w:val="0"/>
          <w:marTop w:val="0"/>
          <w:marBottom w:val="0"/>
          <w:divBdr>
            <w:top w:val="none" w:sz="0" w:space="0" w:color="auto"/>
            <w:left w:val="none" w:sz="0" w:space="0" w:color="auto"/>
            <w:bottom w:val="none" w:sz="0" w:space="0" w:color="auto"/>
            <w:right w:val="none" w:sz="0" w:space="0" w:color="auto"/>
          </w:divBdr>
        </w:div>
        <w:div w:id="1268273436">
          <w:marLeft w:val="240"/>
          <w:marRight w:val="0"/>
          <w:marTop w:val="0"/>
          <w:marBottom w:val="0"/>
          <w:divBdr>
            <w:top w:val="none" w:sz="0" w:space="0" w:color="auto"/>
            <w:left w:val="none" w:sz="0" w:space="0" w:color="auto"/>
            <w:bottom w:val="none" w:sz="0" w:space="0" w:color="auto"/>
            <w:right w:val="none" w:sz="0" w:space="0" w:color="auto"/>
          </w:divBdr>
        </w:div>
        <w:div w:id="1114133816">
          <w:marLeft w:val="480"/>
          <w:marRight w:val="0"/>
          <w:marTop w:val="0"/>
          <w:marBottom w:val="0"/>
          <w:divBdr>
            <w:top w:val="none" w:sz="0" w:space="0" w:color="auto"/>
            <w:left w:val="none" w:sz="0" w:space="0" w:color="auto"/>
            <w:bottom w:val="none" w:sz="0" w:space="0" w:color="auto"/>
            <w:right w:val="none" w:sz="0" w:space="0" w:color="auto"/>
          </w:divBdr>
        </w:div>
        <w:div w:id="1614366656">
          <w:marLeft w:val="720"/>
          <w:marRight w:val="0"/>
          <w:marTop w:val="0"/>
          <w:marBottom w:val="0"/>
          <w:divBdr>
            <w:top w:val="none" w:sz="0" w:space="0" w:color="auto"/>
            <w:left w:val="none" w:sz="0" w:space="0" w:color="auto"/>
            <w:bottom w:val="none" w:sz="0" w:space="0" w:color="auto"/>
            <w:right w:val="none" w:sz="0" w:space="0" w:color="auto"/>
          </w:divBdr>
        </w:div>
        <w:div w:id="469445890">
          <w:marLeft w:val="720"/>
          <w:marRight w:val="0"/>
          <w:marTop w:val="0"/>
          <w:marBottom w:val="0"/>
          <w:divBdr>
            <w:top w:val="none" w:sz="0" w:space="0" w:color="auto"/>
            <w:left w:val="none" w:sz="0" w:space="0" w:color="auto"/>
            <w:bottom w:val="none" w:sz="0" w:space="0" w:color="auto"/>
            <w:right w:val="none" w:sz="0" w:space="0" w:color="auto"/>
          </w:divBdr>
        </w:div>
        <w:div w:id="1051031089">
          <w:marLeft w:val="480"/>
          <w:marRight w:val="0"/>
          <w:marTop w:val="0"/>
          <w:marBottom w:val="0"/>
          <w:divBdr>
            <w:top w:val="none" w:sz="0" w:space="0" w:color="auto"/>
            <w:left w:val="none" w:sz="0" w:space="0" w:color="auto"/>
            <w:bottom w:val="none" w:sz="0" w:space="0" w:color="auto"/>
            <w:right w:val="none" w:sz="0" w:space="0" w:color="auto"/>
          </w:divBdr>
        </w:div>
        <w:div w:id="1538274792">
          <w:marLeft w:val="720"/>
          <w:marRight w:val="0"/>
          <w:marTop w:val="0"/>
          <w:marBottom w:val="0"/>
          <w:divBdr>
            <w:top w:val="none" w:sz="0" w:space="0" w:color="auto"/>
            <w:left w:val="none" w:sz="0" w:space="0" w:color="auto"/>
            <w:bottom w:val="none" w:sz="0" w:space="0" w:color="auto"/>
            <w:right w:val="none" w:sz="0" w:space="0" w:color="auto"/>
          </w:divBdr>
        </w:div>
        <w:div w:id="527109827">
          <w:marLeft w:val="720"/>
          <w:marRight w:val="0"/>
          <w:marTop w:val="0"/>
          <w:marBottom w:val="0"/>
          <w:divBdr>
            <w:top w:val="none" w:sz="0" w:space="0" w:color="auto"/>
            <w:left w:val="none" w:sz="0" w:space="0" w:color="auto"/>
            <w:bottom w:val="none" w:sz="0" w:space="0" w:color="auto"/>
            <w:right w:val="none" w:sz="0" w:space="0" w:color="auto"/>
          </w:divBdr>
        </w:div>
        <w:div w:id="1826897254">
          <w:marLeft w:val="720"/>
          <w:marRight w:val="0"/>
          <w:marTop w:val="0"/>
          <w:marBottom w:val="0"/>
          <w:divBdr>
            <w:top w:val="none" w:sz="0" w:space="0" w:color="auto"/>
            <w:left w:val="none" w:sz="0" w:space="0" w:color="auto"/>
            <w:bottom w:val="none" w:sz="0" w:space="0" w:color="auto"/>
            <w:right w:val="none" w:sz="0" w:space="0" w:color="auto"/>
          </w:divBdr>
        </w:div>
        <w:div w:id="2042707719">
          <w:marLeft w:val="720"/>
          <w:marRight w:val="0"/>
          <w:marTop w:val="0"/>
          <w:marBottom w:val="0"/>
          <w:divBdr>
            <w:top w:val="none" w:sz="0" w:space="0" w:color="auto"/>
            <w:left w:val="none" w:sz="0" w:space="0" w:color="auto"/>
            <w:bottom w:val="none" w:sz="0" w:space="0" w:color="auto"/>
            <w:right w:val="none" w:sz="0" w:space="0" w:color="auto"/>
          </w:divBdr>
        </w:div>
        <w:div w:id="136186639">
          <w:marLeft w:val="480"/>
          <w:marRight w:val="0"/>
          <w:marTop w:val="0"/>
          <w:marBottom w:val="0"/>
          <w:divBdr>
            <w:top w:val="none" w:sz="0" w:space="0" w:color="auto"/>
            <w:left w:val="none" w:sz="0" w:space="0" w:color="auto"/>
            <w:bottom w:val="none" w:sz="0" w:space="0" w:color="auto"/>
            <w:right w:val="none" w:sz="0" w:space="0" w:color="auto"/>
          </w:divBdr>
        </w:div>
        <w:div w:id="1491285010">
          <w:marLeft w:val="240"/>
          <w:marRight w:val="0"/>
          <w:marTop w:val="0"/>
          <w:marBottom w:val="0"/>
          <w:divBdr>
            <w:top w:val="none" w:sz="0" w:space="0" w:color="auto"/>
            <w:left w:val="none" w:sz="0" w:space="0" w:color="auto"/>
            <w:bottom w:val="none" w:sz="0" w:space="0" w:color="auto"/>
            <w:right w:val="none" w:sz="0" w:space="0" w:color="auto"/>
          </w:divBdr>
        </w:div>
        <w:div w:id="548424162">
          <w:marLeft w:val="240"/>
          <w:marRight w:val="0"/>
          <w:marTop w:val="0"/>
          <w:marBottom w:val="0"/>
          <w:divBdr>
            <w:top w:val="none" w:sz="0" w:space="0" w:color="auto"/>
            <w:left w:val="none" w:sz="0" w:space="0" w:color="auto"/>
            <w:bottom w:val="none" w:sz="0" w:space="0" w:color="auto"/>
            <w:right w:val="none" w:sz="0" w:space="0" w:color="auto"/>
          </w:divBdr>
        </w:div>
        <w:div w:id="2042246935">
          <w:marLeft w:val="240"/>
          <w:marRight w:val="0"/>
          <w:marTop w:val="0"/>
          <w:marBottom w:val="0"/>
          <w:divBdr>
            <w:top w:val="none" w:sz="0" w:space="0" w:color="auto"/>
            <w:left w:val="none" w:sz="0" w:space="0" w:color="auto"/>
            <w:bottom w:val="none" w:sz="0" w:space="0" w:color="auto"/>
            <w:right w:val="none" w:sz="0" w:space="0" w:color="auto"/>
          </w:divBdr>
        </w:div>
        <w:div w:id="2095472546">
          <w:marLeft w:val="240"/>
          <w:marRight w:val="0"/>
          <w:marTop w:val="0"/>
          <w:marBottom w:val="0"/>
          <w:divBdr>
            <w:top w:val="none" w:sz="0" w:space="0" w:color="auto"/>
            <w:left w:val="none" w:sz="0" w:space="0" w:color="auto"/>
            <w:bottom w:val="none" w:sz="0" w:space="0" w:color="auto"/>
            <w:right w:val="none" w:sz="0" w:space="0" w:color="auto"/>
          </w:divBdr>
        </w:div>
        <w:div w:id="167314166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4098</Characters>
  <Application>Microsoft Office Word</Application>
  <DocSecurity>0</DocSecurity>
  <Lines>34</Lines>
  <Paragraphs>9</Paragraphs>
  <ScaleCrop>false</ScaleCrop>
  <Company>Toshiba</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2014-02-24T05:31:00Z</dcterms:created>
  <dcterms:modified xsi:type="dcterms:W3CDTF">2014-02-24T05:31:00Z</dcterms:modified>
</cp:coreProperties>
</file>