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4195" w:rsidRPr="00284195" w:rsidRDefault="00284195" w:rsidP="00284195">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r w:rsidRPr="00284195">
        <w:rPr>
          <w:rFonts w:ascii="ＭＳ Ｐゴシック" w:eastAsia="ＭＳ Ｐゴシック" w:hAnsi="ＭＳ Ｐゴシック" w:cs="ＭＳ Ｐゴシック" w:hint="eastAsia"/>
          <w:color w:val="000000"/>
          <w:kern w:val="0"/>
          <w:sz w:val="24"/>
          <w:szCs w:val="24"/>
        </w:rPr>
        <w:t>大牟田市公衆浴場の衛生等の措置の基準等に関する条例</w:t>
      </w:r>
    </w:p>
    <w:p w:rsidR="00284195" w:rsidRPr="00284195" w:rsidRDefault="00284195" w:rsidP="004C6992">
      <w:pPr>
        <w:widowControl/>
        <w:shd w:val="clear" w:color="auto" w:fill="FFFFFF"/>
        <w:jc w:val="right"/>
        <w:rPr>
          <w:rFonts w:ascii="ＭＳ Ｐゴシック" w:eastAsia="ＭＳ Ｐゴシック" w:hAnsi="ＭＳ Ｐゴシック" w:cs="ＭＳ Ｐゴシック"/>
          <w:color w:val="000000"/>
          <w:kern w:val="0"/>
          <w:sz w:val="24"/>
          <w:szCs w:val="24"/>
        </w:rPr>
      </w:pPr>
      <w:bookmarkStart w:id="0" w:name="JUMP_SEQ_2"/>
      <w:bookmarkEnd w:id="0"/>
      <w:r w:rsidRPr="00284195">
        <w:rPr>
          <w:rFonts w:ascii="ＭＳ Ｐゴシック" w:eastAsia="ＭＳ Ｐゴシック" w:hAnsi="ＭＳ Ｐゴシック" w:cs="ＭＳ Ｐゴシック" w:hint="eastAsia"/>
          <w:color w:val="000000"/>
          <w:kern w:val="0"/>
          <w:sz w:val="24"/>
          <w:szCs w:val="24"/>
        </w:rPr>
        <w:t>条例第31号</w:t>
      </w:r>
    </w:p>
    <w:p w:rsidR="004C6992" w:rsidRDefault="004C6992" w:rsidP="00284195">
      <w:pPr>
        <w:widowControl/>
        <w:shd w:val="clear" w:color="auto" w:fill="FFFFFF"/>
        <w:jc w:val="left"/>
        <w:rPr>
          <w:rFonts w:ascii="ＭＳ Ｐゴシック" w:eastAsia="ＭＳ Ｐゴシック" w:hAnsi="ＭＳ Ｐゴシック" w:cs="ＭＳ Ｐゴシック"/>
          <w:color w:val="000000"/>
          <w:kern w:val="0"/>
          <w:sz w:val="24"/>
          <w:szCs w:val="24"/>
        </w:rPr>
      </w:pPr>
      <w:bookmarkStart w:id="1" w:name="JUMP_SEQ_3"/>
      <w:bookmarkStart w:id="2" w:name="MOKUJI_2"/>
      <w:bookmarkStart w:id="3" w:name="JUMP_SEQ_4"/>
      <w:bookmarkEnd w:id="1"/>
      <w:bookmarkEnd w:id="2"/>
      <w:bookmarkEnd w:id="3"/>
    </w:p>
    <w:p w:rsidR="00284195" w:rsidRPr="00284195" w:rsidRDefault="00284195" w:rsidP="00284195">
      <w:pPr>
        <w:widowControl/>
        <w:shd w:val="clear" w:color="auto" w:fill="FFFFFF"/>
        <w:jc w:val="left"/>
        <w:rPr>
          <w:rFonts w:ascii="ＭＳ Ｐゴシック" w:eastAsia="ＭＳ Ｐゴシック" w:hAnsi="ＭＳ Ｐゴシック" w:cs="ＭＳ Ｐゴシック"/>
          <w:color w:val="000000"/>
          <w:kern w:val="0"/>
          <w:sz w:val="24"/>
          <w:szCs w:val="24"/>
        </w:rPr>
      </w:pPr>
      <w:bookmarkStart w:id="4" w:name="JUMP_SEQ_20"/>
      <w:bookmarkStart w:id="5" w:name="MOKUJI_15"/>
      <w:bookmarkStart w:id="6" w:name="JUMP_KOU_1_0"/>
      <w:bookmarkStart w:id="7" w:name="JUMP_GOU_1_0_0"/>
      <w:bookmarkStart w:id="8" w:name="JUMP_GOU_2_0_0"/>
      <w:bookmarkStart w:id="9" w:name="JUMP_KOU_2_0"/>
      <w:bookmarkStart w:id="10" w:name="JUMP_KOU_3_0"/>
      <w:bookmarkStart w:id="11" w:name="JUMP_GOU_3_0_0"/>
      <w:bookmarkStart w:id="12" w:name="JUMP_JYO_4_0_0"/>
      <w:bookmarkEnd w:id="4"/>
      <w:bookmarkEnd w:id="5"/>
      <w:r w:rsidRPr="00284195">
        <w:rPr>
          <w:rFonts w:ascii="ＭＳ Ｐゴシック" w:eastAsia="ＭＳ Ｐゴシック" w:hAnsi="ＭＳ Ｐゴシック" w:cs="ＭＳ Ｐゴシック" w:hint="eastAsia"/>
          <w:color w:val="000000"/>
          <w:kern w:val="0"/>
          <w:sz w:val="24"/>
          <w:szCs w:val="24"/>
        </w:rPr>
        <w:t>（普通公衆浴場の措置の基準）</w:t>
      </w:r>
    </w:p>
    <w:p w:rsidR="00284195" w:rsidRPr="00284195" w:rsidRDefault="00284195" w:rsidP="00284195">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bookmarkStart w:id="13" w:name="JUMP_SEQ_21"/>
      <w:bookmarkEnd w:id="13"/>
      <w:r w:rsidRPr="00284195">
        <w:rPr>
          <w:rFonts w:ascii="ＭＳ Ｐゴシック" w:eastAsia="ＭＳ Ｐゴシック" w:hAnsi="ＭＳ Ｐゴシック" w:cs="ＭＳ Ｐゴシック" w:hint="eastAsia"/>
          <w:b/>
          <w:bCs/>
          <w:color w:val="000000"/>
          <w:kern w:val="0"/>
          <w:sz w:val="24"/>
          <w:szCs w:val="24"/>
        </w:rPr>
        <w:t>第４条</w:t>
      </w:r>
      <w:r w:rsidRPr="00284195">
        <w:rPr>
          <w:rFonts w:ascii="ＭＳ Ｐゴシック" w:eastAsia="ＭＳ Ｐゴシック" w:hAnsi="ＭＳ Ｐゴシック" w:cs="ＭＳ Ｐゴシック" w:hint="eastAsia"/>
          <w:color w:val="000000"/>
          <w:kern w:val="0"/>
          <w:sz w:val="24"/>
          <w:szCs w:val="24"/>
        </w:rPr>
        <w:t xml:space="preserve">　普通公衆浴場の営業者が講じなければならない構造設備の措置の基準は、次のとおりとする。</w:t>
      </w:r>
    </w:p>
    <w:p w:rsidR="00284195" w:rsidRPr="00284195" w:rsidRDefault="00284195" w:rsidP="00284195">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bookmarkStart w:id="14" w:name="JUMP_SEQ_22"/>
      <w:bookmarkStart w:id="15" w:name="MOKUJI_16"/>
      <w:bookmarkStart w:id="16" w:name="JUMP_SEQ_33"/>
      <w:bookmarkStart w:id="17" w:name="MOKUJI_27"/>
      <w:bookmarkStart w:id="18" w:name="JUMP_GOU_4_0_0"/>
      <w:bookmarkStart w:id="19" w:name="JUMP_GOU_5_0_0"/>
      <w:bookmarkStart w:id="20" w:name="JUMP_GOU_6_0_0"/>
      <w:bookmarkStart w:id="21" w:name="JUMP_GOU_7_0_0"/>
      <w:bookmarkStart w:id="22" w:name="JUMP_GOU_8_0_0"/>
      <w:bookmarkStart w:id="23" w:name="JUMP_GOU_9_0_0"/>
      <w:bookmarkStart w:id="24" w:name="JUMP_GOU_10_0_0"/>
      <w:bookmarkStart w:id="25" w:name="JUMP_GOU_11_0_0"/>
      <w:bookmarkStart w:id="26" w:name="JUMP_GOU_12_0_0"/>
      <w:bookmarkEnd w:id="14"/>
      <w:bookmarkEnd w:id="15"/>
      <w:bookmarkEnd w:id="16"/>
      <w:bookmarkEnd w:id="17"/>
      <w:r w:rsidRPr="00284195">
        <w:rPr>
          <w:rFonts w:ascii="ＭＳ Ｐゴシック" w:eastAsia="ＭＳ Ｐゴシック" w:hAnsi="ＭＳ Ｐゴシック" w:cs="ＭＳ Ｐゴシック" w:hint="eastAsia"/>
          <w:color w:val="000000"/>
          <w:kern w:val="0"/>
          <w:sz w:val="24"/>
          <w:szCs w:val="24"/>
        </w:rPr>
        <w:t>(12)　原湯を貯留するための槽（以下「貯湯槽」という。）には、貯湯槽内の湯水の温度を通常の使用状態において摂氏60度以上に保つことができる加温装置を設けること。ただし、これにより難い場合にあっては、貯湯槽内の湯水を消毒するための設備を設けること。</w:t>
      </w:r>
    </w:p>
    <w:p w:rsidR="00284195" w:rsidRPr="00284195" w:rsidRDefault="00284195" w:rsidP="00284195">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bookmarkStart w:id="27" w:name="JUMP_SEQ_34"/>
      <w:bookmarkStart w:id="28" w:name="MOKUJI_28"/>
      <w:bookmarkStart w:id="29" w:name="JUMP_GOU_13_0_0"/>
      <w:bookmarkEnd w:id="27"/>
      <w:bookmarkEnd w:id="28"/>
      <w:r w:rsidRPr="00284195">
        <w:rPr>
          <w:rFonts w:ascii="ＭＳ Ｐゴシック" w:eastAsia="ＭＳ Ｐゴシック" w:hAnsi="ＭＳ Ｐゴシック" w:cs="ＭＳ Ｐゴシック" w:hint="eastAsia"/>
          <w:color w:val="000000"/>
          <w:kern w:val="0"/>
          <w:sz w:val="24"/>
          <w:szCs w:val="24"/>
        </w:rPr>
        <w:t>(13)　原水又は原湯を送水するための配管は、浴槽水を循環させるための配管と接続せず、原水又は原湯を浴槽水面の上部から浴槽に落とし込む構造とすること。</w:t>
      </w:r>
    </w:p>
    <w:p w:rsidR="00284195" w:rsidRPr="00284195" w:rsidRDefault="00284195" w:rsidP="00284195">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bookmarkStart w:id="30" w:name="JUMP_SEQ_35"/>
      <w:bookmarkStart w:id="31" w:name="MOKUJI_29"/>
      <w:bookmarkStart w:id="32" w:name="JUMP_GOU_14_0_0"/>
      <w:bookmarkEnd w:id="30"/>
      <w:bookmarkEnd w:id="31"/>
      <w:r w:rsidRPr="00284195">
        <w:rPr>
          <w:rFonts w:ascii="ＭＳ Ｐゴシック" w:eastAsia="ＭＳ Ｐゴシック" w:hAnsi="ＭＳ Ｐゴシック" w:cs="ＭＳ Ｐゴシック" w:hint="eastAsia"/>
          <w:color w:val="000000"/>
          <w:kern w:val="0"/>
          <w:sz w:val="24"/>
          <w:szCs w:val="24"/>
        </w:rPr>
        <w:t>(14)　循環している浴槽水を使用する浴槽は、循環している浴槽水を浴槽の底部に近い箇所で供給する構造とすること。</w:t>
      </w:r>
    </w:p>
    <w:p w:rsidR="00284195" w:rsidRPr="00284195" w:rsidRDefault="00284195" w:rsidP="00284195">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bookmarkStart w:id="33" w:name="JUMP_SEQ_36"/>
      <w:bookmarkStart w:id="34" w:name="MOKUJI_30"/>
      <w:bookmarkStart w:id="35" w:name="JUMP_GOU_15_0_0"/>
      <w:bookmarkEnd w:id="33"/>
      <w:bookmarkEnd w:id="34"/>
      <w:r w:rsidRPr="00284195">
        <w:rPr>
          <w:rFonts w:ascii="ＭＳ Ｐゴシック" w:eastAsia="ＭＳ Ｐゴシック" w:hAnsi="ＭＳ Ｐゴシック" w:cs="ＭＳ Ｐゴシック" w:hint="eastAsia"/>
          <w:color w:val="000000"/>
          <w:kern w:val="0"/>
          <w:sz w:val="24"/>
          <w:szCs w:val="24"/>
        </w:rPr>
        <w:t>(15)　打たせ湯は、循環している浴槽水を使用しない構造とすること。</w:t>
      </w:r>
    </w:p>
    <w:p w:rsidR="00284195" w:rsidRDefault="00284195" w:rsidP="00284195">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bookmarkStart w:id="36" w:name="JUMP_SEQ_37"/>
      <w:bookmarkStart w:id="37" w:name="MOKUJI_31"/>
      <w:bookmarkStart w:id="38" w:name="JUMP_GOU_16_0_0"/>
      <w:bookmarkEnd w:id="36"/>
      <w:bookmarkEnd w:id="37"/>
      <w:r w:rsidRPr="00284195">
        <w:rPr>
          <w:rFonts w:ascii="ＭＳ Ｐゴシック" w:eastAsia="ＭＳ Ｐゴシック" w:hAnsi="ＭＳ Ｐゴシック" w:cs="ＭＳ Ｐゴシック" w:hint="eastAsia"/>
          <w:color w:val="000000"/>
          <w:kern w:val="0"/>
          <w:sz w:val="24"/>
          <w:szCs w:val="24"/>
        </w:rPr>
        <w:t>(16)　屋内の浴槽は、配管等を通じて、屋外の浴槽内の湯水が屋内の浴槽内の湯水に混入しないような構造とすること。</w:t>
      </w:r>
    </w:p>
    <w:p w:rsidR="004C6992" w:rsidRPr="00284195" w:rsidRDefault="004C6992" w:rsidP="00284195">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p>
    <w:p w:rsidR="00284195" w:rsidRPr="00284195" w:rsidRDefault="00284195" w:rsidP="00284195">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bookmarkStart w:id="39" w:name="JUMP_SEQ_38"/>
      <w:bookmarkStart w:id="40" w:name="MOKUJI_32"/>
      <w:bookmarkEnd w:id="39"/>
      <w:bookmarkEnd w:id="40"/>
      <w:r w:rsidRPr="00284195">
        <w:rPr>
          <w:rFonts w:ascii="ＭＳ Ｐゴシック" w:eastAsia="ＭＳ Ｐゴシック" w:hAnsi="ＭＳ Ｐゴシック" w:cs="ＭＳ Ｐゴシック" w:hint="eastAsia"/>
          <w:color w:val="000000"/>
          <w:kern w:val="0"/>
          <w:sz w:val="24"/>
          <w:szCs w:val="24"/>
        </w:rPr>
        <w:t>２　普通公衆浴場の営業者が講じなければならない構造設備の措置の基準以外の措置の基準（以下「その他の措置の基準」という。）は、次のとおりとする。</w:t>
      </w:r>
    </w:p>
    <w:p w:rsidR="00284195" w:rsidRPr="00284195" w:rsidRDefault="00284195" w:rsidP="00284195">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bookmarkStart w:id="41" w:name="JUMP_SEQ_39"/>
      <w:bookmarkStart w:id="42" w:name="MOKUJI_33"/>
      <w:bookmarkStart w:id="43" w:name="JUMP_SEQ_46"/>
      <w:bookmarkStart w:id="44" w:name="MOKUJI_40"/>
      <w:bookmarkEnd w:id="18"/>
      <w:bookmarkEnd w:id="19"/>
      <w:bookmarkEnd w:id="20"/>
      <w:bookmarkEnd w:id="21"/>
      <w:bookmarkEnd w:id="22"/>
      <w:bookmarkEnd w:id="41"/>
      <w:bookmarkEnd w:id="42"/>
      <w:bookmarkEnd w:id="43"/>
      <w:bookmarkEnd w:id="44"/>
      <w:r w:rsidRPr="00284195">
        <w:rPr>
          <w:rFonts w:ascii="ＭＳ Ｐゴシック" w:eastAsia="ＭＳ Ｐゴシック" w:hAnsi="ＭＳ Ｐゴシック" w:cs="ＭＳ Ｐゴシック" w:hint="eastAsia"/>
          <w:color w:val="000000"/>
          <w:kern w:val="0"/>
          <w:sz w:val="24"/>
          <w:szCs w:val="24"/>
        </w:rPr>
        <w:t>(８)　浴場において使用する湯水は、常に清潔にして、規則で定める水質基準に適合させること。</w:t>
      </w:r>
    </w:p>
    <w:p w:rsidR="00284195" w:rsidRPr="00284195" w:rsidRDefault="00284195" w:rsidP="00284195">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bookmarkStart w:id="45" w:name="JUMP_SEQ_47"/>
      <w:bookmarkStart w:id="46" w:name="MOKUJI_41"/>
      <w:bookmarkEnd w:id="23"/>
      <w:bookmarkEnd w:id="45"/>
      <w:bookmarkEnd w:id="46"/>
      <w:r w:rsidRPr="00284195">
        <w:rPr>
          <w:rFonts w:ascii="ＭＳ Ｐゴシック" w:eastAsia="ＭＳ Ｐゴシック" w:hAnsi="ＭＳ Ｐゴシック" w:cs="ＭＳ Ｐゴシック" w:hint="eastAsia"/>
          <w:color w:val="000000"/>
          <w:kern w:val="0"/>
          <w:sz w:val="24"/>
          <w:szCs w:val="24"/>
        </w:rPr>
        <w:t>(９)　浴槽水は、１日に１回以上完全に換水すること。ただし、連日使用型循環浴槽（集毛器、消毒装置及びろ過器の全てを備えた浴槽に限る。）を使用する場合にあっては、１週間に１回以上完全に換水すること。</w:t>
      </w:r>
    </w:p>
    <w:p w:rsidR="00284195" w:rsidRPr="00284195" w:rsidRDefault="00284195" w:rsidP="00284195">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bookmarkStart w:id="47" w:name="JUMP_SEQ_48"/>
      <w:bookmarkStart w:id="48" w:name="MOKUJI_42"/>
      <w:bookmarkEnd w:id="24"/>
      <w:bookmarkEnd w:id="47"/>
      <w:bookmarkEnd w:id="48"/>
      <w:r w:rsidRPr="00284195">
        <w:rPr>
          <w:rFonts w:ascii="ＭＳ Ｐゴシック" w:eastAsia="ＭＳ Ｐゴシック" w:hAnsi="ＭＳ Ｐゴシック" w:cs="ＭＳ Ｐゴシック" w:hint="eastAsia"/>
          <w:color w:val="000000"/>
          <w:kern w:val="0"/>
          <w:sz w:val="24"/>
          <w:szCs w:val="24"/>
        </w:rPr>
        <w:t>(10)　浴槽水は、常に満水状態を保ち、かつ、原水若しくは原湯又は十分にろ過した湯水を供給することにより</w:t>
      </w:r>
      <w:r w:rsidRPr="00284195">
        <w:rPr>
          <w:rFonts w:ascii="ＭＳ Ｐゴシック" w:eastAsia="ＭＳ Ｐゴシック" w:hAnsi="ＭＳ Ｐゴシック" w:cs="ＭＳ Ｐゴシック"/>
          <w:color w:val="000000"/>
          <w:kern w:val="0"/>
          <w:sz w:val="24"/>
          <w:szCs w:val="24"/>
        </w:rPr>
        <w:ruby>
          <w:rubyPr>
            <w:rubyAlign w:val="distributeSpace"/>
            <w:hps w:val="24"/>
            <w:hpsRaise w:val="22"/>
            <w:hpsBaseText w:val="24"/>
            <w:lid w:val="ja-JP"/>
          </w:rubyPr>
          <w:rt>
            <w:r w:rsidR="00284195" w:rsidRPr="00284195">
              <w:rPr>
                <w:rFonts w:ascii="ＭＳ Ｐゴシック" w:eastAsia="ＭＳ Ｐゴシック" w:hAnsi="ＭＳ Ｐゴシック" w:cs="ＭＳ Ｐゴシック" w:hint="eastAsia"/>
                <w:color w:val="000000"/>
                <w:kern w:val="0"/>
                <w:sz w:val="24"/>
                <w:szCs w:val="24"/>
              </w:rPr>
              <w:t>いっ</w:t>
            </w:r>
          </w:rt>
          <w:rubyBase>
            <w:r w:rsidR="00284195" w:rsidRPr="00284195">
              <w:rPr>
                <w:rFonts w:ascii="ＭＳ Ｐゴシック" w:eastAsia="ＭＳ Ｐゴシック" w:hAnsi="ＭＳ Ｐゴシック" w:cs="ＭＳ Ｐゴシック" w:hint="eastAsia"/>
                <w:color w:val="000000"/>
                <w:kern w:val="0"/>
                <w:sz w:val="24"/>
                <w:szCs w:val="24"/>
              </w:rPr>
              <w:t>溢</w:t>
            </w:r>
          </w:rubyBase>
        </w:ruby>
      </w:r>
      <w:r w:rsidRPr="00284195">
        <w:rPr>
          <w:rFonts w:ascii="ＭＳ Ｐゴシック" w:eastAsia="ＭＳ Ｐゴシック" w:hAnsi="ＭＳ Ｐゴシック" w:cs="ＭＳ Ｐゴシック" w:hint="eastAsia"/>
          <w:color w:val="000000"/>
          <w:kern w:val="0"/>
          <w:sz w:val="24"/>
          <w:szCs w:val="24"/>
        </w:rPr>
        <w:t>水させ、清浄に保つこと。</w:t>
      </w:r>
    </w:p>
    <w:p w:rsidR="00284195" w:rsidRPr="00284195" w:rsidRDefault="00284195" w:rsidP="00284195">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bookmarkStart w:id="49" w:name="JUMP_SEQ_49"/>
      <w:bookmarkStart w:id="50" w:name="MOKUJI_43"/>
      <w:bookmarkEnd w:id="25"/>
      <w:bookmarkEnd w:id="49"/>
      <w:bookmarkEnd w:id="50"/>
      <w:r w:rsidRPr="00284195">
        <w:rPr>
          <w:rFonts w:ascii="ＭＳ Ｐゴシック" w:eastAsia="ＭＳ Ｐゴシック" w:hAnsi="ＭＳ Ｐゴシック" w:cs="ＭＳ Ｐゴシック" w:hint="eastAsia"/>
          <w:color w:val="000000"/>
          <w:kern w:val="0"/>
          <w:sz w:val="24"/>
          <w:szCs w:val="24"/>
        </w:rPr>
        <w:t>(11)　浴槽水の水質検査を１年に１回以上（24時間以上完全に換水しないで浴槽水を循環させている場合にあっては、１年に２回以上）行い、その成績書（当該成績書に記載すべき事項を記録した電磁的記録（電子的方式、磁気的方式その他人の知覚によっては認識することができない方式で作られる記録であって、電子計算機による情報処理の用に供されるものをいう。）を含む。）を３年間保存すること。</w:t>
      </w:r>
    </w:p>
    <w:p w:rsidR="00284195" w:rsidRPr="00284195" w:rsidRDefault="00284195" w:rsidP="00284195">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bookmarkStart w:id="51" w:name="JUMP_SEQ_50"/>
      <w:bookmarkStart w:id="52" w:name="MOKUJI_44"/>
      <w:bookmarkEnd w:id="26"/>
      <w:bookmarkEnd w:id="51"/>
      <w:bookmarkEnd w:id="52"/>
      <w:r w:rsidRPr="00284195">
        <w:rPr>
          <w:rFonts w:ascii="ＭＳ Ｐゴシック" w:eastAsia="ＭＳ Ｐゴシック" w:hAnsi="ＭＳ Ｐゴシック" w:cs="ＭＳ Ｐゴシック" w:hint="eastAsia"/>
          <w:color w:val="000000"/>
          <w:kern w:val="0"/>
          <w:sz w:val="24"/>
          <w:szCs w:val="24"/>
        </w:rPr>
        <w:t>(12)　24時間以上完全に換水しないで浴槽水を循環させている場合にあっては、浴槽水を消毒するための塩素系薬剤を適切な位置に投入し、浴槽水１リットル中0.2ミリグラム以上の遊離残留塩素濃度を保つこと。ただし、これに代わる有効な方法で消毒する場合にあっては、この限りでない。</w:t>
      </w:r>
    </w:p>
    <w:p w:rsidR="00284195" w:rsidRPr="00284195" w:rsidRDefault="00284195" w:rsidP="00284195">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bookmarkStart w:id="53" w:name="JUMP_SEQ_51"/>
      <w:bookmarkStart w:id="54" w:name="MOKUJI_45"/>
      <w:bookmarkEnd w:id="29"/>
      <w:bookmarkEnd w:id="53"/>
      <w:bookmarkEnd w:id="54"/>
      <w:r w:rsidRPr="00284195">
        <w:rPr>
          <w:rFonts w:ascii="ＭＳ Ｐゴシック" w:eastAsia="ＭＳ Ｐゴシック" w:hAnsi="ＭＳ Ｐゴシック" w:cs="ＭＳ Ｐゴシック" w:hint="eastAsia"/>
          <w:color w:val="000000"/>
          <w:kern w:val="0"/>
          <w:sz w:val="24"/>
          <w:szCs w:val="24"/>
        </w:rPr>
        <w:t>(13)　浴槽水を循環させるために使用する設備は、定期的に清掃及び消毒をするとともに、適切な維持管理を行うこと。</w:t>
      </w:r>
    </w:p>
    <w:p w:rsidR="00284195" w:rsidRPr="00284195" w:rsidRDefault="00284195" w:rsidP="00284195">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bookmarkStart w:id="55" w:name="JUMP_SEQ_52"/>
      <w:bookmarkStart w:id="56" w:name="MOKUJI_46"/>
      <w:bookmarkEnd w:id="32"/>
      <w:bookmarkEnd w:id="55"/>
      <w:bookmarkEnd w:id="56"/>
      <w:r w:rsidRPr="00284195">
        <w:rPr>
          <w:rFonts w:ascii="ＭＳ Ｐゴシック" w:eastAsia="ＭＳ Ｐゴシック" w:hAnsi="ＭＳ Ｐゴシック" w:cs="ＭＳ Ｐゴシック" w:hint="eastAsia"/>
          <w:color w:val="000000"/>
          <w:kern w:val="0"/>
          <w:sz w:val="24"/>
          <w:szCs w:val="24"/>
        </w:rPr>
        <w:t>(14)　貯湯槽内の生物膜の状況を定期的に把握し、必要に応じ生物膜の除去を行うための清掃及び消毒をすること。</w:t>
      </w:r>
    </w:p>
    <w:p w:rsidR="00284195" w:rsidRPr="00284195" w:rsidRDefault="00284195" w:rsidP="00284195">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bookmarkStart w:id="57" w:name="JUMP_SEQ_53"/>
      <w:bookmarkStart w:id="58" w:name="MOKUJI_47"/>
      <w:bookmarkEnd w:id="35"/>
      <w:bookmarkEnd w:id="57"/>
      <w:bookmarkEnd w:id="58"/>
      <w:r w:rsidRPr="00284195">
        <w:rPr>
          <w:rFonts w:ascii="ＭＳ Ｐゴシック" w:eastAsia="ＭＳ Ｐゴシック" w:hAnsi="ＭＳ Ｐゴシック" w:cs="ＭＳ Ｐゴシック" w:hint="eastAsia"/>
          <w:color w:val="000000"/>
          <w:kern w:val="0"/>
          <w:sz w:val="24"/>
          <w:szCs w:val="24"/>
        </w:rPr>
        <w:t>(15)　貯湯槽内の湯水の温度は、摂氏60度以上に保つこと。ただし、これにより難い場合にあっては、貯湯槽内の湯水を塩素系薬剤等で消毒すること。</w:t>
      </w:r>
    </w:p>
    <w:p w:rsidR="00284195" w:rsidRPr="00284195" w:rsidRDefault="00284195" w:rsidP="00284195">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bookmarkStart w:id="59" w:name="JUMP_SEQ_54"/>
      <w:bookmarkStart w:id="60" w:name="MOKUJI_48"/>
      <w:bookmarkEnd w:id="38"/>
      <w:bookmarkEnd w:id="59"/>
      <w:bookmarkEnd w:id="60"/>
      <w:r w:rsidRPr="00284195">
        <w:rPr>
          <w:rFonts w:ascii="ＭＳ Ｐゴシック" w:eastAsia="ＭＳ Ｐゴシック" w:hAnsi="ＭＳ Ｐゴシック" w:cs="ＭＳ Ｐゴシック" w:hint="eastAsia"/>
          <w:color w:val="000000"/>
          <w:kern w:val="0"/>
          <w:sz w:val="24"/>
          <w:szCs w:val="24"/>
        </w:rPr>
        <w:lastRenderedPageBreak/>
        <w:t>(16)　浴槽内の湯水を回収するための槽（以下「回収槽」という。）内の湯水は、浴用に供しないこと。ただし、これにより難い場合にあっては、回収槽内の清掃及び消毒を十分にするとともに、回収槽内の湯水を塩素系薬剤等で消毒すること。</w:t>
      </w:r>
    </w:p>
    <w:p w:rsidR="00284195" w:rsidRPr="00284195" w:rsidRDefault="00284195" w:rsidP="00284195">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bookmarkStart w:id="61" w:name="JUMP_GOU_17_0_0"/>
      <w:bookmarkStart w:id="62" w:name="JUMP_SEQ_55"/>
      <w:bookmarkStart w:id="63" w:name="MOKUJI_49"/>
      <w:bookmarkEnd w:id="61"/>
      <w:bookmarkEnd w:id="62"/>
      <w:bookmarkEnd w:id="63"/>
      <w:r w:rsidRPr="00284195">
        <w:rPr>
          <w:rFonts w:ascii="ＭＳ Ｐゴシック" w:eastAsia="ＭＳ Ｐゴシック" w:hAnsi="ＭＳ Ｐゴシック" w:cs="ＭＳ Ｐゴシック" w:hint="eastAsia"/>
          <w:color w:val="000000"/>
          <w:kern w:val="0"/>
          <w:sz w:val="24"/>
          <w:szCs w:val="24"/>
        </w:rPr>
        <w:t>(17)　気泡発生装置、ジェット噴射装置等微小な水粒を発生させる設備（以下「気泡発生装置等」という。）を設置した浴槽には、24時間以上完全に換水しないで循環させている浴槽水を使用しないこと。</w:t>
      </w:r>
    </w:p>
    <w:p w:rsidR="00284195" w:rsidRPr="00284195" w:rsidRDefault="00284195" w:rsidP="00284195">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bookmarkStart w:id="64" w:name="JUMP_GOU_18_0_0"/>
      <w:bookmarkStart w:id="65" w:name="JUMP_SEQ_56"/>
      <w:bookmarkStart w:id="66" w:name="MOKUJI_50"/>
      <w:bookmarkEnd w:id="64"/>
      <w:bookmarkEnd w:id="65"/>
      <w:bookmarkEnd w:id="66"/>
      <w:r w:rsidRPr="00284195">
        <w:rPr>
          <w:rFonts w:ascii="ＭＳ Ｐゴシック" w:eastAsia="ＭＳ Ｐゴシック" w:hAnsi="ＭＳ Ｐゴシック" w:cs="ＭＳ Ｐゴシック" w:hint="eastAsia"/>
          <w:color w:val="000000"/>
          <w:kern w:val="0"/>
          <w:sz w:val="24"/>
          <w:szCs w:val="24"/>
        </w:rPr>
        <w:t>(18)　気泡発生装置等の空気取入口には、ほこり等が入らないような措置を講じること。</w:t>
      </w:r>
    </w:p>
    <w:p w:rsidR="00284195" w:rsidRPr="00284195" w:rsidRDefault="00284195" w:rsidP="00284195">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bookmarkStart w:id="67" w:name="JUMP_GOU_19_0_0"/>
      <w:bookmarkStart w:id="68" w:name="JUMP_SEQ_57"/>
      <w:bookmarkStart w:id="69" w:name="MOKUJI_51"/>
      <w:bookmarkEnd w:id="67"/>
      <w:bookmarkEnd w:id="68"/>
      <w:bookmarkEnd w:id="69"/>
      <w:r w:rsidRPr="00284195">
        <w:rPr>
          <w:rFonts w:ascii="ＭＳ Ｐゴシック" w:eastAsia="ＭＳ Ｐゴシック" w:hAnsi="ＭＳ Ｐゴシック" w:cs="ＭＳ Ｐゴシック" w:hint="eastAsia"/>
          <w:color w:val="000000"/>
          <w:kern w:val="0"/>
          <w:sz w:val="24"/>
          <w:szCs w:val="24"/>
        </w:rPr>
        <w:t>(19)　打たせ湯には、循環している浴槽水を使用しないこと。</w:t>
      </w:r>
    </w:p>
    <w:p w:rsidR="00284195" w:rsidRPr="00284195" w:rsidRDefault="00284195" w:rsidP="00284195">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bookmarkStart w:id="70" w:name="JUMP_GOU_20_0_0"/>
      <w:bookmarkStart w:id="71" w:name="JUMP_SEQ_58"/>
      <w:bookmarkStart w:id="72" w:name="MOKUJI_52"/>
      <w:bookmarkEnd w:id="70"/>
      <w:bookmarkEnd w:id="71"/>
      <w:bookmarkEnd w:id="72"/>
      <w:r w:rsidRPr="00284195">
        <w:rPr>
          <w:rFonts w:ascii="ＭＳ Ｐゴシック" w:eastAsia="ＭＳ Ｐゴシック" w:hAnsi="ＭＳ Ｐゴシック" w:cs="ＭＳ Ｐゴシック" w:hint="eastAsia"/>
          <w:color w:val="000000"/>
          <w:kern w:val="0"/>
          <w:sz w:val="24"/>
          <w:szCs w:val="24"/>
        </w:rPr>
        <w:t>(20)　前各号に掲げる措置を適正に講じるための手引書を作成し、従業者に周知させること。</w:t>
      </w:r>
    </w:p>
    <w:p w:rsidR="00284195" w:rsidRDefault="00284195" w:rsidP="00284195">
      <w:pPr>
        <w:widowControl/>
        <w:shd w:val="clear" w:color="auto" w:fill="FFFFFF"/>
        <w:ind w:hanging="240"/>
        <w:jc w:val="left"/>
        <w:rPr>
          <w:rFonts w:ascii="ＭＳ Ｐゴシック" w:eastAsia="ＭＳ Ｐゴシック" w:hAnsi="ＭＳ Ｐゴシック" w:cs="ＭＳ Ｐゴシック"/>
          <w:color w:val="000000"/>
          <w:kern w:val="0"/>
          <w:sz w:val="24"/>
          <w:szCs w:val="24"/>
        </w:rPr>
      </w:pPr>
      <w:bookmarkStart w:id="73" w:name="JUMP_GOU_21_0_0"/>
      <w:bookmarkStart w:id="74" w:name="JUMP_SEQ_59"/>
      <w:bookmarkStart w:id="75" w:name="MOKUJI_53"/>
      <w:bookmarkEnd w:id="73"/>
      <w:bookmarkEnd w:id="74"/>
      <w:bookmarkEnd w:id="75"/>
      <w:r w:rsidRPr="00284195">
        <w:rPr>
          <w:rFonts w:ascii="ＭＳ Ｐゴシック" w:eastAsia="ＭＳ Ｐゴシック" w:hAnsi="ＭＳ Ｐゴシック" w:cs="ＭＳ Ｐゴシック" w:hint="eastAsia"/>
          <w:color w:val="000000"/>
          <w:kern w:val="0"/>
          <w:sz w:val="24"/>
          <w:szCs w:val="24"/>
        </w:rPr>
        <w:t>(21)　貯湯槽内の湯水の温度及び第12号に規定する遊離残留塩素濃度を１日に２回以上測定し、その記録（同号ただし書及び第15号ただし書の規定による措置に関する記録を含む。）を３年間保存すること。</w:t>
      </w:r>
    </w:p>
    <w:p w:rsidR="004C6992" w:rsidRDefault="004C6992" w:rsidP="006815AC">
      <w:pPr>
        <w:pStyle w:val="a4"/>
      </w:pPr>
      <w:r>
        <w:rPr>
          <w:rFonts w:hint="eastAsia"/>
        </w:rPr>
        <w:t>以上</w:t>
      </w:r>
      <w:bookmarkEnd w:id="6"/>
      <w:bookmarkEnd w:id="7"/>
      <w:bookmarkEnd w:id="8"/>
      <w:bookmarkEnd w:id="9"/>
      <w:bookmarkEnd w:id="10"/>
      <w:bookmarkEnd w:id="11"/>
      <w:bookmarkEnd w:id="12"/>
    </w:p>
    <w:p w:rsidR="006815AC" w:rsidRDefault="006815AC" w:rsidP="004C6992">
      <w:pPr>
        <w:widowControl/>
        <w:shd w:val="clear" w:color="auto" w:fill="FFFFFF"/>
        <w:ind w:hanging="240"/>
        <w:jc w:val="right"/>
        <w:rPr>
          <w:rFonts w:ascii="ＭＳ Ｐゴシック" w:eastAsia="ＭＳ Ｐゴシック" w:hAnsi="ＭＳ Ｐゴシック" w:cs="ＭＳ Ｐゴシック"/>
          <w:color w:val="000000"/>
          <w:kern w:val="0"/>
          <w:sz w:val="24"/>
          <w:szCs w:val="24"/>
        </w:rPr>
      </w:pPr>
    </w:p>
    <w:p w:rsidR="006815AC" w:rsidRPr="006815AC" w:rsidRDefault="006815AC" w:rsidP="006815AC">
      <w:pPr>
        <w:pStyle w:val="a6"/>
        <w:widowControl/>
        <w:numPr>
          <w:ilvl w:val="0"/>
          <w:numId w:val="1"/>
        </w:numPr>
        <w:shd w:val="clear" w:color="auto" w:fill="FFFFFF"/>
        <w:ind w:leftChars="0"/>
        <w:jc w:val="left"/>
        <w:rPr>
          <w:rFonts w:ascii="ＭＳ Ｐゴシック" w:eastAsia="ＭＳ Ｐゴシック" w:hAnsi="ＭＳ Ｐゴシック" w:cs="ＭＳ Ｐゴシック" w:hint="eastAsia"/>
          <w:b/>
          <w:color w:val="000000"/>
          <w:kern w:val="0"/>
          <w:sz w:val="24"/>
          <w:szCs w:val="24"/>
        </w:rPr>
      </w:pPr>
      <w:bookmarkStart w:id="76" w:name="_GoBack"/>
      <w:r w:rsidRPr="006815AC">
        <w:rPr>
          <w:rFonts w:ascii="ＭＳ Ｐゴシック" w:eastAsia="ＭＳ Ｐゴシック" w:hAnsi="ＭＳ Ｐゴシック" w:cs="ＭＳ Ｐゴシック" w:hint="eastAsia"/>
          <w:b/>
          <w:color w:val="000000"/>
          <w:kern w:val="0"/>
          <w:sz w:val="24"/>
          <w:szCs w:val="24"/>
        </w:rPr>
        <w:t>2013年10月現在、大牟田市の条例と規則は、正規版の公開が遅れているため、福岡県の条例に準じて保健所は指導しています。</w:t>
      </w:r>
      <w:bookmarkEnd w:id="76"/>
    </w:p>
    <w:sectPr w:rsidR="006815AC" w:rsidRPr="006815AC" w:rsidSect="0036056F">
      <w:pgSz w:w="11906" w:h="16838"/>
      <w:pgMar w:top="851" w:right="964" w:bottom="851" w:left="113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B42AE"/>
    <w:multiLevelType w:val="hybridMultilevel"/>
    <w:tmpl w:val="3ED6EB08"/>
    <w:lvl w:ilvl="0" w:tplc="1BA00D08">
      <w:numFmt w:val="bullet"/>
      <w:lvlText w:val="※"/>
      <w:lvlJc w:val="left"/>
      <w:pPr>
        <w:ind w:left="12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600" w:hanging="420"/>
      </w:pPr>
      <w:rPr>
        <w:rFonts w:ascii="Wingdings" w:hAnsi="Wingdings" w:hint="default"/>
      </w:rPr>
    </w:lvl>
    <w:lvl w:ilvl="2" w:tplc="0409000D" w:tentative="1">
      <w:start w:val="1"/>
      <w:numFmt w:val="bullet"/>
      <w:lvlText w:val=""/>
      <w:lvlJc w:val="left"/>
      <w:pPr>
        <w:ind w:left="1020" w:hanging="420"/>
      </w:pPr>
      <w:rPr>
        <w:rFonts w:ascii="Wingdings" w:hAnsi="Wingdings" w:hint="default"/>
      </w:rPr>
    </w:lvl>
    <w:lvl w:ilvl="3" w:tplc="04090001" w:tentative="1">
      <w:start w:val="1"/>
      <w:numFmt w:val="bullet"/>
      <w:lvlText w:val=""/>
      <w:lvlJc w:val="left"/>
      <w:pPr>
        <w:ind w:left="1440" w:hanging="420"/>
      </w:pPr>
      <w:rPr>
        <w:rFonts w:ascii="Wingdings" w:hAnsi="Wingdings" w:hint="default"/>
      </w:rPr>
    </w:lvl>
    <w:lvl w:ilvl="4" w:tplc="0409000B" w:tentative="1">
      <w:start w:val="1"/>
      <w:numFmt w:val="bullet"/>
      <w:lvlText w:val=""/>
      <w:lvlJc w:val="left"/>
      <w:pPr>
        <w:ind w:left="1860" w:hanging="420"/>
      </w:pPr>
      <w:rPr>
        <w:rFonts w:ascii="Wingdings" w:hAnsi="Wingdings" w:hint="default"/>
      </w:rPr>
    </w:lvl>
    <w:lvl w:ilvl="5" w:tplc="0409000D" w:tentative="1">
      <w:start w:val="1"/>
      <w:numFmt w:val="bullet"/>
      <w:lvlText w:val=""/>
      <w:lvlJc w:val="left"/>
      <w:pPr>
        <w:ind w:left="2280" w:hanging="420"/>
      </w:pPr>
      <w:rPr>
        <w:rFonts w:ascii="Wingdings" w:hAnsi="Wingdings" w:hint="default"/>
      </w:rPr>
    </w:lvl>
    <w:lvl w:ilvl="6" w:tplc="04090001" w:tentative="1">
      <w:start w:val="1"/>
      <w:numFmt w:val="bullet"/>
      <w:lvlText w:val=""/>
      <w:lvlJc w:val="left"/>
      <w:pPr>
        <w:ind w:left="2700" w:hanging="420"/>
      </w:pPr>
      <w:rPr>
        <w:rFonts w:ascii="Wingdings" w:hAnsi="Wingdings" w:hint="default"/>
      </w:rPr>
    </w:lvl>
    <w:lvl w:ilvl="7" w:tplc="0409000B" w:tentative="1">
      <w:start w:val="1"/>
      <w:numFmt w:val="bullet"/>
      <w:lvlText w:val=""/>
      <w:lvlJc w:val="left"/>
      <w:pPr>
        <w:ind w:left="3120" w:hanging="420"/>
      </w:pPr>
      <w:rPr>
        <w:rFonts w:ascii="Wingdings" w:hAnsi="Wingdings" w:hint="default"/>
      </w:rPr>
    </w:lvl>
    <w:lvl w:ilvl="8" w:tplc="0409000D" w:tentative="1">
      <w:start w:val="1"/>
      <w:numFmt w:val="bullet"/>
      <w:lvlText w:val=""/>
      <w:lvlJc w:val="left"/>
      <w:pPr>
        <w:ind w:left="354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195"/>
    <w:rsid w:val="000577B5"/>
    <w:rsid w:val="00064F50"/>
    <w:rsid w:val="00082511"/>
    <w:rsid w:val="001C0FF9"/>
    <w:rsid w:val="001D4FD6"/>
    <w:rsid w:val="001F0EDA"/>
    <w:rsid w:val="00233C0A"/>
    <w:rsid w:val="00284195"/>
    <w:rsid w:val="002B03AB"/>
    <w:rsid w:val="003350F0"/>
    <w:rsid w:val="0036056F"/>
    <w:rsid w:val="003A5B44"/>
    <w:rsid w:val="003C4613"/>
    <w:rsid w:val="004001BE"/>
    <w:rsid w:val="004C6992"/>
    <w:rsid w:val="005A72CD"/>
    <w:rsid w:val="006644D3"/>
    <w:rsid w:val="006815AC"/>
    <w:rsid w:val="00740896"/>
    <w:rsid w:val="008507EE"/>
    <w:rsid w:val="00894741"/>
    <w:rsid w:val="008E5301"/>
    <w:rsid w:val="008F09A1"/>
    <w:rsid w:val="0092167A"/>
    <w:rsid w:val="009A2E6D"/>
    <w:rsid w:val="009A62E4"/>
    <w:rsid w:val="009B0B92"/>
    <w:rsid w:val="009B4A98"/>
    <w:rsid w:val="00B64253"/>
    <w:rsid w:val="00B86D06"/>
    <w:rsid w:val="00C1500B"/>
    <w:rsid w:val="00C2545E"/>
    <w:rsid w:val="00CD1421"/>
    <w:rsid w:val="00D819E6"/>
    <w:rsid w:val="00E154DE"/>
    <w:rsid w:val="00E213F7"/>
    <w:rsid w:val="00F84AF3"/>
    <w:rsid w:val="00FC4B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238ED867-CB83-4753-9620-8E11BCE4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284195"/>
    <w:rPr>
      <w:color w:val="0000FF"/>
      <w:u w:val="single"/>
    </w:rPr>
  </w:style>
  <w:style w:type="paragraph" w:styleId="a4">
    <w:name w:val="Closing"/>
    <w:basedOn w:val="a"/>
    <w:link w:val="a5"/>
    <w:uiPriority w:val="99"/>
    <w:unhideWhenUsed/>
    <w:rsid w:val="006815AC"/>
    <w:pPr>
      <w:jc w:val="right"/>
    </w:pPr>
    <w:rPr>
      <w:rFonts w:ascii="ＭＳ Ｐゴシック" w:eastAsia="ＭＳ Ｐゴシック" w:hAnsi="ＭＳ Ｐゴシック" w:cs="ＭＳ Ｐゴシック"/>
      <w:color w:val="000000"/>
      <w:kern w:val="0"/>
      <w:sz w:val="24"/>
      <w:szCs w:val="24"/>
    </w:rPr>
  </w:style>
  <w:style w:type="character" w:customStyle="1" w:styleId="a5">
    <w:name w:val="結語 (文字)"/>
    <w:basedOn w:val="a0"/>
    <w:link w:val="a4"/>
    <w:uiPriority w:val="99"/>
    <w:rsid w:val="006815AC"/>
    <w:rPr>
      <w:rFonts w:ascii="ＭＳ Ｐゴシック" w:eastAsia="ＭＳ Ｐゴシック" w:hAnsi="ＭＳ Ｐゴシック" w:cs="ＭＳ Ｐゴシック"/>
      <w:color w:val="000000"/>
      <w:kern w:val="0"/>
      <w:sz w:val="24"/>
      <w:szCs w:val="24"/>
    </w:rPr>
  </w:style>
  <w:style w:type="paragraph" w:styleId="a6">
    <w:name w:val="List Paragraph"/>
    <w:basedOn w:val="a"/>
    <w:uiPriority w:val="34"/>
    <w:qFormat/>
    <w:rsid w:val="006815A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922151">
      <w:bodyDiv w:val="1"/>
      <w:marLeft w:val="0"/>
      <w:marRight w:val="0"/>
      <w:marTop w:val="0"/>
      <w:marBottom w:val="0"/>
      <w:divBdr>
        <w:top w:val="none" w:sz="0" w:space="0" w:color="auto"/>
        <w:left w:val="none" w:sz="0" w:space="0" w:color="auto"/>
        <w:bottom w:val="none" w:sz="0" w:space="0" w:color="auto"/>
        <w:right w:val="none" w:sz="0" w:space="0" w:color="auto"/>
      </w:divBdr>
      <w:divsChild>
        <w:div w:id="4941893">
          <w:marLeft w:val="720"/>
          <w:marRight w:val="0"/>
          <w:marTop w:val="0"/>
          <w:marBottom w:val="0"/>
          <w:divBdr>
            <w:top w:val="none" w:sz="0" w:space="0" w:color="auto"/>
            <w:left w:val="none" w:sz="0" w:space="0" w:color="auto"/>
            <w:bottom w:val="none" w:sz="0" w:space="0" w:color="auto"/>
            <w:right w:val="none" w:sz="0" w:space="0" w:color="auto"/>
          </w:divBdr>
        </w:div>
        <w:div w:id="1036931573">
          <w:marLeft w:val="2400"/>
          <w:marRight w:val="0"/>
          <w:marTop w:val="0"/>
          <w:marBottom w:val="0"/>
          <w:divBdr>
            <w:top w:val="none" w:sz="0" w:space="0" w:color="auto"/>
            <w:left w:val="none" w:sz="0" w:space="0" w:color="auto"/>
            <w:bottom w:val="none" w:sz="0" w:space="0" w:color="auto"/>
            <w:right w:val="none" w:sz="0" w:space="0" w:color="auto"/>
          </w:divBdr>
        </w:div>
        <w:div w:id="872382139">
          <w:marLeft w:val="720"/>
          <w:marRight w:val="0"/>
          <w:marTop w:val="0"/>
          <w:marBottom w:val="0"/>
          <w:divBdr>
            <w:top w:val="none" w:sz="0" w:space="0" w:color="auto"/>
            <w:left w:val="none" w:sz="0" w:space="0" w:color="auto"/>
            <w:bottom w:val="none" w:sz="0" w:space="0" w:color="auto"/>
            <w:right w:val="none" w:sz="0" w:space="0" w:color="auto"/>
          </w:divBdr>
        </w:div>
        <w:div w:id="2013484600">
          <w:marLeft w:val="240"/>
          <w:marRight w:val="0"/>
          <w:marTop w:val="0"/>
          <w:marBottom w:val="0"/>
          <w:divBdr>
            <w:top w:val="none" w:sz="0" w:space="0" w:color="auto"/>
            <w:left w:val="none" w:sz="0" w:space="0" w:color="auto"/>
            <w:bottom w:val="none" w:sz="0" w:space="0" w:color="auto"/>
            <w:right w:val="none" w:sz="0" w:space="0" w:color="auto"/>
          </w:divBdr>
        </w:div>
        <w:div w:id="924801978">
          <w:marLeft w:val="240"/>
          <w:marRight w:val="0"/>
          <w:marTop w:val="0"/>
          <w:marBottom w:val="0"/>
          <w:divBdr>
            <w:top w:val="none" w:sz="0" w:space="0" w:color="auto"/>
            <w:left w:val="none" w:sz="0" w:space="0" w:color="auto"/>
            <w:bottom w:val="none" w:sz="0" w:space="0" w:color="auto"/>
            <w:right w:val="none" w:sz="0" w:space="0" w:color="auto"/>
          </w:divBdr>
        </w:div>
        <w:div w:id="227693030">
          <w:marLeft w:val="240"/>
          <w:marRight w:val="0"/>
          <w:marTop w:val="0"/>
          <w:marBottom w:val="0"/>
          <w:divBdr>
            <w:top w:val="none" w:sz="0" w:space="0" w:color="auto"/>
            <w:left w:val="none" w:sz="0" w:space="0" w:color="auto"/>
            <w:bottom w:val="none" w:sz="0" w:space="0" w:color="auto"/>
            <w:right w:val="none" w:sz="0" w:space="0" w:color="auto"/>
          </w:divBdr>
        </w:div>
        <w:div w:id="48384800">
          <w:marLeft w:val="240"/>
          <w:marRight w:val="0"/>
          <w:marTop w:val="0"/>
          <w:marBottom w:val="0"/>
          <w:divBdr>
            <w:top w:val="none" w:sz="0" w:space="0" w:color="auto"/>
            <w:left w:val="none" w:sz="0" w:space="0" w:color="auto"/>
            <w:bottom w:val="none" w:sz="0" w:space="0" w:color="auto"/>
            <w:right w:val="none" w:sz="0" w:space="0" w:color="auto"/>
          </w:divBdr>
        </w:div>
        <w:div w:id="583338834">
          <w:marLeft w:val="480"/>
          <w:marRight w:val="0"/>
          <w:marTop w:val="0"/>
          <w:marBottom w:val="0"/>
          <w:divBdr>
            <w:top w:val="none" w:sz="0" w:space="0" w:color="auto"/>
            <w:left w:val="none" w:sz="0" w:space="0" w:color="auto"/>
            <w:bottom w:val="none" w:sz="0" w:space="0" w:color="auto"/>
            <w:right w:val="none" w:sz="0" w:space="0" w:color="auto"/>
          </w:divBdr>
        </w:div>
        <w:div w:id="1251426344">
          <w:marLeft w:val="480"/>
          <w:marRight w:val="0"/>
          <w:marTop w:val="0"/>
          <w:marBottom w:val="0"/>
          <w:divBdr>
            <w:top w:val="none" w:sz="0" w:space="0" w:color="auto"/>
            <w:left w:val="none" w:sz="0" w:space="0" w:color="auto"/>
            <w:bottom w:val="none" w:sz="0" w:space="0" w:color="auto"/>
            <w:right w:val="none" w:sz="0" w:space="0" w:color="auto"/>
          </w:divBdr>
        </w:div>
        <w:div w:id="1522625122">
          <w:marLeft w:val="240"/>
          <w:marRight w:val="0"/>
          <w:marTop w:val="0"/>
          <w:marBottom w:val="0"/>
          <w:divBdr>
            <w:top w:val="none" w:sz="0" w:space="0" w:color="auto"/>
            <w:left w:val="none" w:sz="0" w:space="0" w:color="auto"/>
            <w:bottom w:val="none" w:sz="0" w:space="0" w:color="auto"/>
            <w:right w:val="none" w:sz="0" w:space="0" w:color="auto"/>
          </w:divBdr>
        </w:div>
        <w:div w:id="1591545698">
          <w:marLeft w:val="240"/>
          <w:marRight w:val="0"/>
          <w:marTop w:val="0"/>
          <w:marBottom w:val="0"/>
          <w:divBdr>
            <w:top w:val="none" w:sz="0" w:space="0" w:color="auto"/>
            <w:left w:val="none" w:sz="0" w:space="0" w:color="auto"/>
            <w:bottom w:val="none" w:sz="0" w:space="0" w:color="auto"/>
            <w:right w:val="none" w:sz="0" w:space="0" w:color="auto"/>
          </w:divBdr>
        </w:div>
        <w:div w:id="703597237">
          <w:marLeft w:val="240"/>
          <w:marRight w:val="0"/>
          <w:marTop w:val="0"/>
          <w:marBottom w:val="0"/>
          <w:divBdr>
            <w:top w:val="none" w:sz="0" w:space="0" w:color="auto"/>
            <w:left w:val="none" w:sz="0" w:space="0" w:color="auto"/>
            <w:bottom w:val="none" w:sz="0" w:space="0" w:color="auto"/>
            <w:right w:val="none" w:sz="0" w:space="0" w:color="auto"/>
          </w:divBdr>
        </w:div>
        <w:div w:id="1048800618">
          <w:marLeft w:val="240"/>
          <w:marRight w:val="0"/>
          <w:marTop w:val="0"/>
          <w:marBottom w:val="0"/>
          <w:divBdr>
            <w:top w:val="none" w:sz="0" w:space="0" w:color="auto"/>
            <w:left w:val="none" w:sz="0" w:space="0" w:color="auto"/>
            <w:bottom w:val="none" w:sz="0" w:space="0" w:color="auto"/>
            <w:right w:val="none" w:sz="0" w:space="0" w:color="auto"/>
          </w:divBdr>
        </w:div>
        <w:div w:id="318728717">
          <w:marLeft w:val="480"/>
          <w:marRight w:val="0"/>
          <w:marTop w:val="0"/>
          <w:marBottom w:val="0"/>
          <w:divBdr>
            <w:top w:val="none" w:sz="0" w:space="0" w:color="auto"/>
            <w:left w:val="none" w:sz="0" w:space="0" w:color="auto"/>
            <w:bottom w:val="none" w:sz="0" w:space="0" w:color="auto"/>
            <w:right w:val="none" w:sz="0" w:space="0" w:color="auto"/>
          </w:divBdr>
        </w:div>
        <w:div w:id="232081330">
          <w:marLeft w:val="480"/>
          <w:marRight w:val="0"/>
          <w:marTop w:val="0"/>
          <w:marBottom w:val="0"/>
          <w:divBdr>
            <w:top w:val="none" w:sz="0" w:space="0" w:color="auto"/>
            <w:left w:val="none" w:sz="0" w:space="0" w:color="auto"/>
            <w:bottom w:val="none" w:sz="0" w:space="0" w:color="auto"/>
            <w:right w:val="none" w:sz="0" w:space="0" w:color="auto"/>
          </w:divBdr>
        </w:div>
        <w:div w:id="111677672">
          <w:marLeft w:val="480"/>
          <w:marRight w:val="0"/>
          <w:marTop w:val="0"/>
          <w:marBottom w:val="0"/>
          <w:divBdr>
            <w:top w:val="none" w:sz="0" w:space="0" w:color="auto"/>
            <w:left w:val="none" w:sz="0" w:space="0" w:color="auto"/>
            <w:bottom w:val="none" w:sz="0" w:space="0" w:color="auto"/>
            <w:right w:val="none" w:sz="0" w:space="0" w:color="auto"/>
          </w:divBdr>
        </w:div>
        <w:div w:id="748115867">
          <w:marLeft w:val="240"/>
          <w:marRight w:val="0"/>
          <w:marTop w:val="0"/>
          <w:marBottom w:val="0"/>
          <w:divBdr>
            <w:top w:val="none" w:sz="0" w:space="0" w:color="auto"/>
            <w:left w:val="none" w:sz="0" w:space="0" w:color="auto"/>
            <w:bottom w:val="none" w:sz="0" w:space="0" w:color="auto"/>
            <w:right w:val="none" w:sz="0" w:space="0" w:color="auto"/>
          </w:divBdr>
        </w:div>
        <w:div w:id="1859541898">
          <w:marLeft w:val="240"/>
          <w:marRight w:val="0"/>
          <w:marTop w:val="0"/>
          <w:marBottom w:val="0"/>
          <w:divBdr>
            <w:top w:val="none" w:sz="0" w:space="0" w:color="auto"/>
            <w:left w:val="none" w:sz="0" w:space="0" w:color="auto"/>
            <w:bottom w:val="none" w:sz="0" w:space="0" w:color="auto"/>
            <w:right w:val="none" w:sz="0" w:space="0" w:color="auto"/>
          </w:divBdr>
        </w:div>
        <w:div w:id="1526402766">
          <w:marLeft w:val="240"/>
          <w:marRight w:val="0"/>
          <w:marTop w:val="0"/>
          <w:marBottom w:val="0"/>
          <w:divBdr>
            <w:top w:val="none" w:sz="0" w:space="0" w:color="auto"/>
            <w:left w:val="none" w:sz="0" w:space="0" w:color="auto"/>
            <w:bottom w:val="none" w:sz="0" w:space="0" w:color="auto"/>
            <w:right w:val="none" w:sz="0" w:space="0" w:color="auto"/>
          </w:divBdr>
        </w:div>
        <w:div w:id="44452618">
          <w:marLeft w:val="480"/>
          <w:marRight w:val="0"/>
          <w:marTop w:val="0"/>
          <w:marBottom w:val="0"/>
          <w:divBdr>
            <w:top w:val="none" w:sz="0" w:space="0" w:color="auto"/>
            <w:left w:val="none" w:sz="0" w:space="0" w:color="auto"/>
            <w:bottom w:val="none" w:sz="0" w:space="0" w:color="auto"/>
            <w:right w:val="none" w:sz="0" w:space="0" w:color="auto"/>
          </w:divBdr>
        </w:div>
        <w:div w:id="1688286649">
          <w:marLeft w:val="480"/>
          <w:marRight w:val="0"/>
          <w:marTop w:val="0"/>
          <w:marBottom w:val="0"/>
          <w:divBdr>
            <w:top w:val="none" w:sz="0" w:space="0" w:color="auto"/>
            <w:left w:val="none" w:sz="0" w:space="0" w:color="auto"/>
            <w:bottom w:val="none" w:sz="0" w:space="0" w:color="auto"/>
            <w:right w:val="none" w:sz="0" w:space="0" w:color="auto"/>
          </w:divBdr>
        </w:div>
        <w:div w:id="193156705">
          <w:marLeft w:val="480"/>
          <w:marRight w:val="0"/>
          <w:marTop w:val="0"/>
          <w:marBottom w:val="0"/>
          <w:divBdr>
            <w:top w:val="none" w:sz="0" w:space="0" w:color="auto"/>
            <w:left w:val="none" w:sz="0" w:space="0" w:color="auto"/>
            <w:bottom w:val="none" w:sz="0" w:space="0" w:color="auto"/>
            <w:right w:val="none" w:sz="0" w:space="0" w:color="auto"/>
          </w:divBdr>
        </w:div>
        <w:div w:id="2062896361">
          <w:marLeft w:val="480"/>
          <w:marRight w:val="0"/>
          <w:marTop w:val="0"/>
          <w:marBottom w:val="0"/>
          <w:divBdr>
            <w:top w:val="none" w:sz="0" w:space="0" w:color="auto"/>
            <w:left w:val="none" w:sz="0" w:space="0" w:color="auto"/>
            <w:bottom w:val="none" w:sz="0" w:space="0" w:color="auto"/>
            <w:right w:val="none" w:sz="0" w:space="0" w:color="auto"/>
          </w:divBdr>
        </w:div>
        <w:div w:id="397556430">
          <w:marLeft w:val="480"/>
          <w:marRight w:val="0"/>
          <w:marTop w:val="0"/>
          <w:marBottom w:val="0"/>
          <w:divBdr>
            <w:top w:val="none" w:sz="0" w:space="0" w:color="auto"/>
            <w:left w:val="none" w:sz="0" w:space="0" w:color="auto"/>
            <w:bottom w:val="none" w:sz="0" w:space="0" w:color="auto"/>
            <w:right w:val="none" w:sz="0" w:space="0" w:color="auto"/>
          </w:divBdr>
        </w:div>
        <w:div w:id="409889347">
          <w:marLeft w:val="480"/>
          <w:marRight w:val="0"/>
          <w:marTop w:val="0"/>
          <w:marBottom w:val="0"/>
          <w:divBdr>
            <w:top w:val="none" w:sz="0" w:space="0" w:color="auto"/>
            <w:left w:val="none" w:sz="0" w:space="0" w:color="auto"/>
            <w:bottom w:val="none" w:sz="0" w:space="0" w:color="auto"/>
            <w:right w:val="none" w:sz="0" w:space="0" w:color="auto"/>
          </w:divBdr>
        </w:div>
        <w:div w:id="799736035">
          <w:marLeft w:val="480"/>
          <w:marRight w:val="0"/>
          <w:marTop w:val="0"/>
          <w:marBottom w:val="0"/>
          <w:divBdr>
            <w:top w:val="none" w:sz="0" w:space="0" w:color="auto"/>
            <w:left w:val="none" w:sz="0" w:space="0" w:color="auto"/>
            <w:bottom w:val="none" w:sz="0" w:space="0" w:color="auto"/>
            <w:right w:val="none" w:sz="0" w:space="0" w:color="auto"/>
          </w:divBdr>
        </w:div>
        <w:div w:id="333805128">
          <w:marLeft w:val="480"/>
          <w:marRight w:val="0"/>
          <w:marTop w:val="0"/>
          <w:marBottom w:val="0"/>
          <w:divBdr>
            <w:top w:val="none" w:sz="0" w:space="0" w:color="auto"/>
            <w:left w:val="none" w:sz="0" w:space="0" w:color="auto"/>
            <w:bottom w:val="none" w:sz="0" w:space="0" w:color="auto"/>
            <w:right w:val="none" w:sz="0" w:space="0" w:color="auto"/>
          </w:divBdr>
        </w:div>
        <w:div w:id="1367215803">
          <w:marLeft w:val="480"/>
          <w:marRight w:val="0"/>
          <w:marTop w:val="0"/>
          <w:marBottom w:val="0"/>
          <w:divBdr>
            <w:top w:val="none" w:sz="0" w:space="0" w:color="auto"/>
            <w:left w:val="none" w:sz="0" w:space="0" w:color="auto"/>
            <w:bottom w:val="none" w:sz="0" w:space="0" w:color="auto"/>
            <w:right w:val="none" w:sz="0" w:space="0" w:color="auto"/>
          </w:divBdr>
        </w:div>
        <w:div w:id="633214402">
          <w:marLeft w:val="480"/>
          <w:marRight w:val="0"/>
          <w:marTop w:val="0"/>
          <w:marBottom w:val="0"/>
          <w:divBdr>
            <w:top w:val="none" w:sz="0" w:space="0" w:color="auto"/>
            <w:left w:val="none" w:sz="0" w:space="0" w:color="auto"/>
            <w:bottom w:val="none" w:sz="0" w:space="0" w:color="auto"/>
            <w:right w:val="none" w:sz="0" w:space="0" w:color="auto"/>
          </w:divBdr>
        </w:div>
        <w:div w:id="854465229">
          <w:marLeft w:val="480"/>
          <w:marRight w:val="0"/>
          <w:marTop w:val="0"/>
          <w:marBottom w:val="0"/>
          <w:divBdr>
            <w:top w:val="none" w:sz="0" w:space="0" w:color="auto"/>
            <w:left w:val="none" w:sz="0" w:space="0" w:color="auto"/>
            <w:bottom w:val="none" w:sz="0" w:space="0" w:color="auto"/>
            <w:right w:val="none" w:sz="0" w:space="0" w:color="auto"/>
          </w:divBdr>
        </w:div>
        <w:div w:id="810634900">
          <w:marLeft w:val="480"/>
          <w:marRight w:val="0"/>
          <w:marTop w:val="0"/>
          <w:marBottom w:val="0"/>
          <w:divBdr>
            <w:top w:val="none" w:sz="0" w:space="0" w:color="auto"/>
            <w:left w:val="none" w:sz="0" w:space="0" w:color="auto"/>
            <w:bottom w:val="none" w:sz="0" w:space="0" w:color="auto"/>
            <w:right w:val="none" w:sz="0" w:space="0" w:color="auto"/>
          </w:divBdr>
        </w:div>
        <w:div w:id="499083051">
          <w:marLeft w:val="480"/>
          <w:marRight w:val="0"/>
          <w:marTop w:val="0"/>
          <w:marBottom w:val="0"/>
          <w:divBdr>
            <w:top w:val="none" w:sz="0" w:space="0" w:color="auto"/>
            <w:left w:val="none" w:sz="0" w:space="0" w:color="auto"/>
            <w:bottom w:val="none" w:sz="0" w:space="0" w:color="auto"/>
            <w:right w:val="none" w:sz="0" w:space="0" w:color="auto"/>
          </w:divBdr>
        </w:div>
        <w:div w:id="2041852759">
          <w:marLeft w:val="480"/>
          <w:marRight w:val="0"/>
          <w:marTop w:val="0"/>
          <w:marBottom w:val="0"/>
          <w:divBdr>
            <w:top w:val="none" w:sz="0" w:space="0" w:color="auto"/>
            <w:left w:val="none" w:sz="0" w:space="0" w:color="auto"/>
            <w:bottom w:val="none" w:sz="0" w:space="0" w:color="auto"/>
            <w:right w:val="none" w:sz="0" w:space="0" w:color="auto"/>
          </w:divBdr>
        </w:div>
        <w:div w:id="787310089">
          <w:marLeft w:val="480"/>
          <w:marRight w:val="0"/>
          <w:marTop w:val="0"/>
          <w:marBottom w:val="0"/>
          <w:divBdr>
            <w:top w:val="none" w:sz="0" w:space="0" w:color="auto"/>
            <w:left w:val="none" w:sz="0" w:space="0" w:color="auto"/>
            <w:bottom w:val="none" w:sz="0" w:space="0" w:color="auto"/>
            <w:right w:val="none" w:sz="0" w:space="0" w:color="auto"/>
          </w:divBdr>
        </w:div>
        <w:div w:id="486172304">
          <w:marLeft w:val="480"/>
          <w:marRight w:val="0"/>
          <w:marTop w:val="0"/>
          <w:marBottom w:val="0"/>
          <w:divBdr>
            <w:top w:val="none" w:sz="0" w:space="0" w:color="auto"/>
            <w:left w:val="none" w:sz="0" w:space="0" w:color="auto"/>
            <w:bottom w:val="none" w:sz="0" w:space="0" w:color="auto"/>
            <w:right w:val="none" w:sz="0" w:space="0" w:color="auto"/>
          </w:divBdr>
        </w:div>
        <w:div w:id="926576689">
          <w:marLeft w:val="240"/>
          <w:marRight w:val="0"/>
          <w:marTop w:val="0"/>
          <w:marBottom w:val="0"/>
          <w:divBdr>
            <w:top w:val="none" w:sz="0" w:space="0" w:color="auto"/>
            <w:left w:val="none" w:sz="0" w:space="0" w:color="auto"/>
            <w:bottom w:val="none" w:sz="0" w:space="0" w:color="auto"/>
            <w:right w:val="none" w:sz="0" w:space="0" w:color="auto"/>
          </w:divBdr>
        </w:div>
        <w:div w:id="780146312">
          <w:marLeft w:val="480"/>
          <w:marRight w:val="0"/>
          <w:marTop w:val="0"/>
          <w:marBottom w:val="0"/>
          <w:divBdr>
            <w:top w:val="none" w:sz="0" w:space="0" w:color="auto"/>
            <w:left w:val="none" w:sz="0" w:space="0" w:color="auto"/>
            <w:bottom w:val="none" w:sz="0" w:space="0" w:color="auto"/>
            <w:right w:val="none" w:sz="0" w:space="0" w:color="auto"/>
          </w:divBdr>
        </w:div>
        <w:div w:id="1675566493">
          <w:marLeft w:val="480"/>
          <w:marRight w:val="0"/>
          <w:marTop w:val="0"/>
          <w:marBottom w:val="0"/>
          <w:divBdr>
            <w:top w:val="none" w:sz="0" w:space="0" w:color="auto"/>
            <w:left w:val="none" w:sz="0" w:space="0" w:color="auto"/>
            <w:bottom w:val="none" w:sz="0" w:space="0" w:color="auto"/>
            <w:right w:val="none" w:sz="0" w:space="0" w:color="auto"/>
          </w:divBdr>
        </w:div>
        <w:div w:id="548029114">
          <w:marLeft w:val="480"/>
          <w:marRight w:val="0"/>
          <w:marTop w:val="0"/>
          <w:marBottom w:val="0"/>
          <w:divBdr>
            <w:top w:val="none" w:sz="0" w:space="0" w:color="auto"/>
            <w:left w:val="none" w:sz="0" w:space="0" w:color="auto"/>
            <w:bottom w:val="none" w:sz="0" w:space="0" w:color="auto"/>
            <w:right w:val="none" w:sz="0" w:space="0" w:color="auto"/>
          </w:divBdr>
        </w:div>
        <w:div w:id="1677999557">
          <w:marLeft w:val="480"/>
          <w:marRight w:val="0"/>
          <w:marTop w:val="0"/>
          <w:marBottom w:val="0"/>
          <w:divBdr>
            <w:top w:val="none" w:sz="0" w:space="0" w:color="auto"/>
            <w:left w:val="none" w:sz="0" w:space="0" w:color="auto"/>
            <w:bottom w:val="none" w:sz="0" w:space="0" w:color="auto"/>
            <w:right w:val="none" w:sz="0" w:space="0" w:color="auto"/>
          </w:divBdr>
        </w:div>
        <w:div w:id="1104763698">
          <w:marLeft w:val="480"/>
          <w:marRight w:val="0"/>
          <w:marTop w:val="0"/>
          <w:marBottom w:val="0"/>
          <w:divBdr>
            <w:top w:val="none" w:sz="0" w:space="0" w:color="auto"/>
            <w:left w:val="none" w:sz="0" w:space="0" w:color="auto"/>
            <w:bottom w:val="none" w:sz="0" w:space="0" w:color="auto"/>
            <w:right w:val="none" w:sz="0" w:space="0" w:color="auto"/>
          </w:divBdr>
        </w:div>
        <w:div w:id="918439092">
          <w:marLeft w:val="480"/>
          <w:marRight w:val="0"/>
          <w:marTop w:val="0"/>
          <w:marBottom w:val="0"/>
          <w:divBdr>
            <w:top w:val="none" w:sz="0" w:space="0" w:color="auto"/>
            <w:left w:val="none" w:sz="0" w:space="0" w:color="auto"/>
            <w:bottom w:val="none" w:sz="0" w:space="0" w:color="auto"/>
            <w:right w:val="none" w:sz="0" w:space="0" w:color="auto"/>
          </w:divBdr>
        </w:div>
        <w:div w:id="1005013682">
          <w:marLeft w:val="480"/>
          <w:marRight w:val="0"/>
          <w:marTop w:val="0"/>
          <w:marBottom w:val="0"/>
          <w:divBdr>
            <w:top w:val="none" w:sz="0" w:space="0" w:color="auto"/>
            <w:left w:val="none" w:sz="0" w:space="0" w:color="auto"/>
            <w:bottom w:val="none" w:sz="0" w:space="0" w:color="auto"/>
            <w:right w:val="none" w:sz="0" w:space="0" w:color="auto"/>
          </w:divBdr>
        </w:div>
        <w:div w:id="777336439">
          <w:marLeft w:val="480"/>
          <w:marRight w:val="0"/>
          <w:marTop w:val="0"/>
          <w:marBottom w:val="0"/>
          <w:divBdr>
            <w:top w:val="none" w:sz="0" w:space="0" w:color="auto"/>
            <w:left w:val="none" w:sz="0" w:space="0" w:color="auto"/>
            <w:bottom w:val="none" w:sz="0" w:space="0" w:color="auto"/>
            <w:right w:val="none" w:sz="0" w:space="0" w:color="auto"/>
          </w:divBdr>
        </w:div>
        <w:div w:id="263879872">
          <w:marLeft w:val="480"/>
          <w:marRight w:val="0"/>
          <w:marTop w:val="0"/>
          <w:marBottom w:val="0"/>
          <w:divBdr>
            <w:top w:val="none" w:sz="0" w:space="0" w:color="auto"/>
            <w:left w:val="none" w:sz="0" w:space="0" w:color="auto"/>
            <w:bottom w:val="none" w:sz="0" w:space="0" w:color="auto"/>
            <w:right w:val="none" w:sz="0" w:space="0" w:color="auto"/>
          </w:divBdr>
        </w:div>
        <w:div w:id="2107801024">
          <w:marLeft w:val="480"/>
          <w:marRight w:val="0"/>
          <w:marTop w:val="0"/>
          <w:marBottom w:val="0"/>
          <w:divBdr>
            <w:top w:val="none" w:sz="0" w:space="0" w:color="auto"/>
            <w:left w:val="none" w:sz="0" w:space="0" w:color="auto"/>
            <w:bottom w:val="none" w:sz="0" w:space="0" w:color="auto"/>
            <w:right w:val="none" w:sz="0" w:space="0" w:color="auto"/>
          </w:divBdr>
        </w:div>
        <w:div w:id="1808476915">
          <w:marLeft w:val="480"/>
          <w:marRight w:val="0"/>
          <w:marTop w:val="0"/>
          <w:marBottom w:val="0"/>
          <w:divBdr>
            <w:top w:val="none" w:sz="0" w:space="0" w:color="auto"/>
            <w:left w:val="none" w:sz="0" w:space="0" w:color="auto"/>
            <w:bottom w:val="none" w:sz="0" w:space="0" w:color="auto"/>
            <w:right w:val="none" w:sz="0" w:space="0" w:color="auto"/>
          </w:divBdr>
        </w:div>
        <w:div w:id="804549435">
          <w:marLeft w:val="480"/>
          <w:marRight w:val="0"/>
          <w:marTop w:val="0"/>
          <w:marBottom w:val="0"/>
          <w:divBdr>
            <w:top w:val="none" w:sz="0" w:space="0" w:color="auto"/>
            <w:left w:val="none" w:sz="0" w:space="0" w:color="auto"/>
            <w:bottom w:val="none" w:sz="0" w:space="0" w:color="auto"/>
            <w:right w:val="none" w:sz="0" w:space="0" w:color="auto"/>
          </w:divBdr>
        </w:div>
        <w:div w:id="1031997675">
          <w:marLeft w:val="480"/>
          <w:marRight w:val="0"/>
          <w:marTop w:val="0"/>
          <w:marBottom w:val="0"/>
          <w:divBdr>
            <w:top w:val="none" w:sz="0" w:space="0" w:color="auto"/>
            <w:left w:val="none" w:sz="0" w:space="0" w:color="auto"/>
            <w:bottom w:val="none" w:sz="0" w:space="0" w:color="auto"/>
            <w:right w:val="none" w:sz="0" w:space="0" w:color="auto"/>
          </w:divBdr>
        </w:div>
        <w:div w:id="835195420">
          <w:marLeft w:val="480"/>
          <w:marRight w:val="0"/>
          <w:marTop w:val="0"/>
          <w:marBottom w:val="0"/>
          <w:divBdr>
            <w:top w:val="none" w:sz="0" w:space="0" w:color="auto"/>
            <w:left w:val="none" w:sz="0" w:space="0" w:color="auto"/>
            <w:bottom w:val="none" w:sz="0" w:space="0" w:color="auto"/>
            <w:right w:val="none" w:sz="0" w:space="0" w:color="auto"/>
          </w:divBdr>
        </w:div>
        <w:div w:id="1248924525">
          <w:marLeft w:val="480"/>
          <w:marRight w:val="0"/>
          <w:marTop w:val="0"/>
          <w:marBottom w:val="0"/>
          <w:divBdr>
            <w:top w:val="none" w:sz="0" w:space="0" w:color="auto"/>
            <w:left w:val="none" w:sz="0" w:space="0" w:color="auto"/>
            <w:bottom w:val="none" w:sz="0" w:space="0" w:color="auto"/>
            <w:right w:val="none" w:sz="0" w:space="0" w:color="auto"/>
          </w:divBdr>
        </w:div>
        <w:div w:id="1100643410">
          <w:marLeft w:val="480"/>
          <w:marRight w:val="0"/>
          <w:marTop w:val="0"/>
          <w:marBottom w:val="0"/>
          <w:divBdr>
            <w:top w:val="none" w:sz="0" w:space="0" w:color="auto"/>
            <w:left w:val="none" w:sz="0" w:space="0" w:color="auto"/>
            <w:bottom w:val="none" w:sz="0" w:space="0" w:color="auto"/>
            <w:right w:val="none" w:sz="0" w:space="0" w:color="auto"/>
          </w:divBdr>
        </w:div>
        <w:div w:id="280577641">
          <w:marLeft w:val="480"/>
          <w:marRight w:val="0"/>
          <w:marTop w:val="0"/>
          <w:marBottom w:val="0"/>
          <w:divBdr>
            <w:top w:val="none" w:sz="0" w:space="0" w:color="auto"/>
            <w:left w:val="none" w:sz="0" w:space="0" w:color="auto"/>
            <w:bottom w:val="none" w:sz="0" w:space="0" w:color="auto"/>
            <w:right w:val="none" w:sz="0" w:space="0" w:color="auto"/>
          </w:divBdr>
        </w:div>
        <w:div w:id="1243300600">
          <w:marLeft w:val="480"/>
          <w:marRight w:val="0"/>
          <w:marTop w:val="0"/>
          <w:marBottom w:val="0"/>
          <w:divBdr>
            <w:top w:val="none" w:sz="0" w:space="0" w:color="auto"/>
            <w:left w:val="none" w:sz="0" w:space="0" w:color="auto"/>
            <w:bottom w:val="none" w:sz="0" w:space="0" w:color="auto"/>
            <w:right w:val="none" w:sz="0" w:space="0" w:color="auto"/>
          </w:divBdr>
        </w:div>
        <w:div w:id="768084226">
          <w:marLeft w:val="480"/>
          <w:marRight w:val="0"/>
          <w:marTop w:val="0"/>
          <w:marBottom w:val="0"/>
          <w:divBdr>
            <w:top w:val="none" w:sz="0" w:space="0" w:color="auto"/>
            <w:left w:val="none" w:sz="0" w:space="0" w:color="auto"/>
            <w:bottom w:val="none" w:sz="0" w:space="0" w:color="auto"/>
            <w:right w:val="none" w:sz="0" w:space="0" w:color="auto"/>
          </w:divBdr>
        </w:div>
        <w:div w:id="277420800">
          <w:marLeft w:val="480"/>
          <w:marRight w:val="0"/>
          <w:marTop w:val="0"/>
          <w:marBottom w:val="0"/>
          <w:divBdr>
            <w:top w:val="none" w:sz="0" w:space="0" w:color="auto"/>
            <w:left w:val="none" w:sz="0" w:space="0" w:color="auto"/>
            <w:bottom w:val="none" w:sz="0" w:space="0" w:color="auto"/>
            <w:right w:val="none" w:sz="0" w:space="0" w:color="auto"/>
          </w:divBdr>
        </w:div>
        <w:div w:id="1377849686">
          <w:marLeft w:val="480"/>
          <w:marRight w:val="0"/>
          <w:marTop w:val="0"/>
          <w:marBottom w:val="0"/>
          <w:divBdr>
            <w:top w:val="none" w:sz="0" w:space="0" w:color="auto"/>
            <w:left w:val="none" w:sz="0" w:space="0" w:color="auto"/>
            <w:bottom w:val="none" w:sz="0" w:space="0" w:color="auto"/>
            <w:right w:val="none" w:sz="0" w:space="0" w:color="auto"/>
          </w:divBdr>
        </w:div>
        <w:div w:id="1954288508">
          <w:marLeft w:val="240"/>
          <w:marRight w:val="0"/>
          <w:marTop w:val="0"/>
          <w:marBottom w:val="0"/>
          <w:divBdr>
            <w:top w:val="none" w:sz="0" w:space="0" w:color="auto"/>
            <w:left w:val="none" w:sz="0" w:space="0" w:color="auto"/>
            <w:bottom w:val="none" w:sz="0" w:space="0" w:color="auto"/>
            <w:right w:val="none" w:sz="0" w:space="0" w:color="auto"/>
          </w:divBdr>
        </w:div>
        <w:div w:id="142358164">
          <w:marLeft w:val="240"/>
          <w:marRight w:val="0"/>
          <w:marTop w:val="0"/>
          <w:marBottom w:val="0"/>
          <w:divBdr>
            <w:top w:val="none" w:sz="0" w:space="0" w:color="auto"/>
            <w:left w:val="none" w:sz="0" w:space="0" w:color="auto"/>
            <w:bottom w:val="none" w:sz="0" w:space="0" w:color="auto"/>
            <w:right w:val="none" w:sz="0" w:space="0" w:color="auto"/>
          </w:divBdr>
        </w:div>
        <w:div w:id="1686322369">
          <w:marLeft w:val="240"/>
          <w:marRight w:val="0"/>
          <w:marTop w:val="0"/>
          <w:marBottom w:val="0"/>
          <w:divBdr>
            <w:top w:val="none" w:sz="0" w:space="0" w:color="auto"/>
            <w:left w:val="none" w:sz="0" w:space="0" w:color="auto"/>
            <w:bottom w:val="none" w:sz="0" w:space="0" w:color="auto"/>
            <w:right w:val="none" w:sz="0" w:space="0" w:color="auto"/>
          </w:divBdr>
        </w:div>
        <w:div w:id="1694724056">
          <w:marLeft w:val="480"/>
          <w:marRight w:val="0"/>
          <w:marTop w:val="0"/>
          <w:marBottom w:val="0"/>
          <w:divBdr>
            <w:top w:val="none" w:sz="0" w:space="0" w:color="auto"/>
            <w:left w:val="none" w:sz="0" w:space="0" w:color="auto"/>
            <w:bottom w:val="none" w:sz="0" w:space="0" w:color="auto"/>
            <w:right w:val="none" w:sz="0" w:space="0" w:color="auto"/>
          </w:divBdr>
        </w:div>
        <w:div w:id="1669215935">
          <w:marLeft w:val="480"/>
          <w:marRight w:val="0"/>
          <w:marTop w:val="0"/>
          <w:marBottom w:val="0"/>
          <w:divBdr>
            <w:top w:val="none" w:sz="0" w:space="0" w:color="auto"/>
            <w:left w:val="none" w:sz="0" w:space="0" w:color="auto"/>
            <w:bottom w:val="none" w:sz="0" w:space="0" w:color="auto"/>
            <w:right w:val="none" w:sz="0" w:space="0" w:color="auto"/>
          </w:divBdr>
        </w:div>
        <w:div w:id="1499035909">
          <w:marLeft w:val="480"/>
          <w:marRight w:val="0"/>
          <w:marTop w:val="0"/>
          <w:marBottom w:val="0"/>
          <w:divBdr>
            <w:top w:val="none" w:sz="0" w:space="0" w:color="auto"/>
            <w:left w:val="none" w:sz="0" w:space="0" w:color="auto"/>
            <w:bottom w:val="none" w:sz="0" w:space="0" w:color="auto"/>
            <w:right w:val="none" w:sz="0" w:space="0" w:color="auto"/>
          </w:divBdr>
        </w:div>
        <w:div w:id="1534730964">
          <w:marLeft w:val="240"/>
          <w:marRight w:val="0"/>
          <w:marTop w:val="0"/>
          <w:marBottom w:val="0"/>
          <w:divBdr>
            <w:top w:val="none" w:sz="0" w:space="0" w:color="auto"/>
            <w:left w:val="none" w:sz="0" w:space="0" w:color="auto"/>
            <w:bottom w:val="none" w:sz="0" w:space="0" w:color="auto"/>
            <w:right w:val="none" w:sz="0" w:space="0" w:color="auto"/>
          </w:divBdr>
        </w:div>
        <w:div w:id="748699893">
          <w:marLeft w:val="480"/>
          <w:marRight w:val="0"/>
          <w:marTop w:val="0"/>
          <w:marBottom w:val="0"/>
          <w:divBdr>
            <w:top w:val="none" w:sz="0" w:space="0" w:color="auto"/>
            <w:left w:val="none" w:sz="0" w:space="0" w:color="auto"/>
            <w:bottom w:val="none" w:sz="0" w:space="0" w:color="auto"/>
            <w:right w:val="none" w:sz="0" w:space="0" w:color="auto"/>
          </w:divBdr>
        </w:div>
        <w:div w:id="456067911">
          <w:marLeft w:val="720"/>
          <w:marRight w:val="0"/>
          <w:marTop w:val="0"/>
          <w:marBottom w:val="0"/>
          <w:divBdr>
            <w:top w:val="none" w:sz="0" w:space="0" w:color="auto"/>
            <w:left w:val="none" w:sz="0" w:space="0" w:color="auto"/>
            <w:bottom w:val="none" w:sz="0" w:space="0" w:color="auto"/>
            <w:right w:val="none" w:sz="0" w:space="0" w:color="auto"/>
          </w:divBdr>
        </w:div>
        <w:div w:id="612908003">
          <w:marLeft w:val="720"/>
          <w:marRight w:val="0"/>
          <w:marTop w:val="0"/>
          <w:marBottom w:val="0"/>
          <w:divBdr>
            <w:top w:val="none" w:sz="0" w:space="0" w:color="auto"/>
            <w:left w:val="none" w:sz="0" w:space="0" w:color="auto"/>
            <w:bottom w:val="none" w:sz="0" w:space="0" w:color="auto"/>
            <w:right w:val="none" w:sz="0" w:space="0" w:color="auto"/>
          </w:divBdr>
        </w:div>
        <w:div w:id="393820257">
          <w:marLeft w:val="720"/>
          <w:marRight w:val="0"/>
          <w:marTop w:val="0"/>
          <w:marBottom w:val="0"/>
          <w:divBdr>
            <w:top w:val="none" w:sz="0" w:space="0" w:color="auto"/>
            <w:left w:val="none" w:sz="0" w:space="0" w:color="auto"/>
            <w:bottom w:val="none" w:sz="0" w:space="0" w:color="auto"/>
            <w:right w:val="none" w:sz="0" w:space="0" w:color="auto"/>
          </w:divBdr>
        </w:div>
        <w:div w:id="146364485">
          <w:marLeft w:val="720"/>
          <w:marRight w:val="0"/>
          <w:marTop w:val="0"/>
          <w:marBottom w:val="0"/>
          <w:divBdr>
            <w:top w:val="none" w:sz="0" w:space="0" w:color="auto"/>
            <w:left w:val="none" w:sz="0" w:space="0" w:color="auto"/>
            <w:bottom w:val="none" w:sz="0" w:space="0" w:color="auto"/>
            <w:right w:val="none" w:sz="0" w:space="0" w:color="auto"/>
          </w:divBdr>
        </w:div>
        <w:div w:id="1866863244">
          <w:marLeft w:val="720"/>
          <w:marRight w:val="0"/>
          <w:marTop w:val="0"/>
          <w:marBottom w:val="0"/>
          <w:divBdr>
            <w:top w:val="none" w:sz="0" w:space="0" w:color="auto"/>
            <w:left w:val="none" w:sz="0" w:space="0" w:color="auto"/>
            <w:bottom w:val="none" w:sz="0" w:space="0" w:color="auto"/>
            <w:right w:val="none" w:sz="0" w:space="0" w:color="auto"/>
          </w:divBdr>
        </w:div>
        <w:div w:id="481580703">
          <w:marLeft w:val="480"/>
          <w:marRight w:val="0"/>
          <w:marTop w:val="0"/>
          <w:marBottom w:val="0"/>
          <w:divBdr>
            <w:top w:val="none" w:sz="0" w:space="0" w:color="auto"/>
            <w:left w:val="none" w:sz="0" w:space="0" w:color="auto"/>
            <w:bottom w:val="none" w:sz="0" w:space="0" w:color="auto"/>
            <w:right w:val="none" w:sz="0" w:space="0" w:color="auto"/>
          </w:divBdr>
        </w:div>
        <w:div w:id="1174684960">
          <w:marLeft w:val="720"/>
          <w:marRight w:val="0"/>
          <w:marTop w:val="0"/>
          <w:marBottom w:val="0"/>
          <w:divBdr>
            <w:top w:val="none" w:sz="0" w:space="0" w:color="auto"/>
            <w:left w:val="none" w:sz="0" w:space="0" w:color="auto"/>
            <w:bottom w:val="none" w:sz="0" w:space="0" w:color="auto"/>
            <w:right w:val="none" w:sz="0" w:space="0" w:color="auto"/>
          </w:divBdr>
        </w:div>
        <w:div w:id="1804075844">
          <w:marLeft w:val="720"/>
          <w:marRight w:val="0"/>
          <w:marTop w:val="0"/>
          <w:marBottom w:val="0"/>
          <w:divBdr>
            <w:top w:val="none" w:sz="0" w:space="0" w:color="auto"/>
            <w:left w:val="none" w:sz="0" w:space="0" w:color="auto"/>
            <w:bottom w:val="none" w:sz="0" w:space="0" w:color="auto"/>
            <w:right w:val="none" w:sz="0" w:space="0" w:color="auto"/>
          </w:divBdr>
        </w:div>
        <w:div w:id="1297221489">
          <w:marLeft w:val="720"/>
          <w:marRight w:val="0"/>
          <w:marTop w:val="0"/>
          <w:marBottom w:val="0"/>
          <w:divBdr>
            <w:top w:val="none" w:sz="0" w:space="0" w:color="auto"/>
            <w:left w:val="none" w:sz="0" w:space="0" w:color="auto"/>
            <w:bottom w:val="none" w:sz="0" w:space="0" w:color="auto"/>
            <w:right w:val="none" w:sz="0" w:space="0" w:color="auto"/>
          </w:divBdr>
        </w:div>
        <w:div w:id="2036466127">
          <w:marLeft w:val="240"/>
          <w:marRight w:val="0"/>
          <w:marTop w:val="0"/>
          <w:marBottom w:val="0"/>
          <w:divBdr>
            <w:top w:val="none" w:sz="0" w:space="0" w:color="auto"/>
            <w:left w:val="none" w:sz="0" w:space="0" w:color="auto"/>
            <w:bottom w:val="none" w:sz="0" w:space="0" w:color="auto"/>
            <w:right w:val="none" w:sz="0" w:space="0" w:color="auto"/>
          </w:divBdr>
        </w:div>
        <w:div w:id="1891647374">
          <w:marLeft w:val="480"/>
          <w:marRight w:val="0"/>
          <w:marTop w:val="0"/>
          <w:marBottom w:val="0"/>
          <w:divBdr>
            <w:top w:val="none" w:sz="0" w:space="0" w:color="auto"/>
            <w:left w:val="none" w:sz="0" w:space="0" w:color="auto"/>
            <w:bottom w:val="none" w:sz="0" w:space="0" w:color="auto"/>
            <w:right w:val="none" w:sz="0" w:space="0" w:color="auto"/>
          </w:divBdr>
        </w:div>
        <w:div w:id="971600146">
          <w:marLeft w:val="720"/>
          <w:marRight w:val="0"/>
          <w:marTop w:val="0"/>
          <w:marBottom w:val="0"/>
          <w:divBdr>
            <w:top w:val="none" w:sz="0" w:space="0" w:color="auto"/>
            <w:left w:val="none" w:sz="0" w:space="0" w:color="auto"/>
            <w:bottom w:val="none" w:sz="0" w:space="0" w:color="auto"/>
            <w:right w:val="none" w:sz="0" w:space="0" w:color="auto"/>
          </w:divBdr>
        </w:div>
        <w:div w:id="2069643243">
          <w:marLeft w:val="720"/>
          <w:marRight w:val="0"/>
          <w:marTop w:val="0"/>
          <w:marBottom w:val="0"/>
          <w:divBdr>
            <w:top w:val="none" w:sz="0" w:space="0" w:color="auto"/>
            <w:left w:val="none" w:sz="0" w:space="0" w:color="auto"/>
            <w:bottom w:val="none" w:sz="0" w:space="0" w:color="auto"/>
            <w:right w:val="none" w:sz="0" w:space="0" w:color="auto"/>
          </w:divBdr>
        </w:div>
        <w:div w:id="1049887155">
          <w:marLeft w:val="480"/>
          <w:marRight w:val="0"/>
          <w:marTop w:val="0"/>
          <w:marBottom w:val="0"/>
          <w:divBdr>
            <w:top w:val="none" w:sz="0" w:space="0" w:color="auto"/>
            <w:left w:val="none" w:sz="0" w:space="0" w:color="auto"/>
            <w:bottom w:val="none" w:sz="0" w:space="0" w:color="auto"/>
            <w:right w:val="none" w:sz="0" w:space="0" w:color="auto"/>
          </w:divBdr>
        </w:div>
        <w:div w:id="996110819">
          <w:marLeft w:val="720"/>
          <w:marRight w:val="0"/>
          <w:marTop w:val="0"/>
          <w:marBottom w:val="0"/>
          <w:divBdr>
            <w:top w:val="none" w:sz="0" w:space="0" w:color="auto"/>
            <w:left w:val="none" w:sz="0" w:space="0" w:color="auto"/>
            <w:bottom w:val="none" w:sz="0" w:space="0" w:color="auto"/>
            <w:right w:val="none" w:sz="0" w:space="0" w:color="auto"/>
          </w:divBdr>
        </w:div>
        <w:div w:id="1159227779">
          <w:marLeft w:val="720"/>
          <w:marRight w:val="0"/>
          <w:marTop w:val="0"/>
          <w:marBottom w:val="0"/>
          <w:divBdr>
            <w:top w:val="none" w:sz="0" w:space="0" w:color="auto"/>
            <w:left w:val="none" w:sz="0" w:space="0" w:color="auto"/>
            <w:bottom w:val="none" w:sz="0" w:space="0" w:color="auto"/>
            <w:right w:val="none" w:sz="0" w:space="0" w:color="auto"/>
          </w:divBdr>
        </w:div>
        <w:div w:id="1717125164">
          <w:marLeft w:val="720"/>
          <w:marRight w:val="0"/>
          <w:marTop w:val="0"/>
          <w:marBottom w:val="0"/>
          <w:divBdr>
            <w:top w:val="none" w:sz="0" w:space="0" w:color="auto"/>
            <w:left w:val="none" w:sz="0" w:space="0" w:color="auto"/>
            <w:bottom w:val="none" w:sz="0" w:space="0" w:color="auto"/>
            <w:right w:val="none" w:sz="0" w:space="0" w:color="auto"/>
          </w:divBdr>
        </w:div>
        <w:div w:id="103379833">
          <w:marLeft w:val="240"/>
          <w:marRight w:val="0"/>
          <w:marTop w:val="0"/>
          <w:marBottom w:val="0"/>
          <w:divBdr>
            <w:top w:val="none" w:sz="0" w:space="0" w:color="auto"/>
            <w:left w:val="none" w:sz="0" w:space="0" w:color="auto"/>
            <w:bottom w:val="none" w:sz="0" w:space="0" w:color="auto"/>
            <w:right w:val="none" w:sz="0" w:space="0" w:color="auto"/>
          </w:divBdr>
        </w:div>
        <w:div w:id="238517564">
          <w:marLeft w:val="240"/>
          <w:marRight w:val="0"/>
          <w:marTop w:val="0"/>
          <w:marBottom w:val="0"/>
          <w:divBdr>
            <w:top w:val="none" w:sz="0" w:space="0" w:color="auto"/>
            <w:left w:val="none" w:sz="0" w:space="0" w:color="auto"/>
            <w:bottom w:val="none" w:sz="0" w:space="0" w:color="auto"/>
            <w:right w:val="none" w:sz="0" w:space="0" w:color="auto"/>
          </w:divBdr>
        </w:div>
        <w:div w:id="78410483">
          <w:marLeft w:val="240"/>
          <w:marRight w:val="0"/>
          <w:marTop w:val="0"/>
          <w:marBottom w:val="0"/>
          <w:divBdr>
            <w:top w:val="none" w:sz="0" w:space="0" w:color="auto"/>
            <w:left w:val="none" w:sz="0" w:space="0" w:color="auto"/>
            <w:bottom w:val="none" w:sz="0" w:space="0" w:color="auto"/>
            <w:right w:val="none" w:sz="0" w:space="0" w:color="auto"/>
          </w:divBdr>
        </w:div>
        <w:div w:id="1880895578">
          <w:marLeft w:val="240"/>
          <w:marRight w:val="0"/>
          <w:marTop w:val="0"/>
          <w:marBottom w:val="0"/>
          <w:divBdr>
            <w:top w:val="none" w:sz="0" w:space="0" w:color="auto"/>
            <w:left w:val="none" w:sz="0" w:space="0" w:color="auto"/>
            <w:bottom w:val="none" w:sz="0" w:space="0" w:color="auto"/>
            <w:right w:val="none" w:sz="0" w:space="0" w:color="auto"/>
          </w:divBdr>
        </w:div>
        <w:div w:id="283776234">
          <w:marLeft w:val="240"/>
          <w:marRight w:val="0"/>
          <w:marTop w:val="0"/>
          <w:marBottom w:val="0"/>
          <w:divBdr>
            <w:top w:val="none" w:sz="0" w:space="0" w:color="auto"/>
            <w:left w:val="none" w:sz="0" w:space="0" w:color="auto"/>
            <w:bottom w:val="none" w:sz="0" w:space="0" w:color="auto"/>
            <w:right w:val="none" w:sz="0" w:space="0" w:color="auto"/>
          </w:divBdr>
        </w:div>
        <w:div w:id="1933776392">
          <w:marLeft w:val="240"/>
          <w:marRight w:val="0"/>
          <w:marTop w:val="0"/>
          <w:marBottom w:val="0"/>
          <w:divBdr>
            <w:top w:val="none" w:sz="0" w:space="0" w:color="auto"/>
            <w:left w:val="none" w:sz="0" w:space="0" w:color="auto"/>
            <w:bottom w:val="none" w:sz="0" w:space="0" w:color="auto"/>
            <w:right w:val="none" w:sz="0" w:space="0" w:color="auto"/>
          </w:divBdr>
        </w:div>
        <w:div w:id="1064063337">
          <w:marLeft w:val="720"/>
          <w:marRight w:val="0"/>
          <w:marTop w:val="0"/>
          <w:marBottom w:val="0"/>
          <w:divBdr>
            <w:top w:val="none" w:sz="0" w:space="0" w:color="auto"/>
            <w:left w:val="none" w:sz="0" w:space="0" w:color="auto"/>
            <w:bottom w:val="none" w:sz="0" w:space="0" w:color="auto"/>
            <w:right w:val="none" w:sz="0" w:space="0" w:color="auto"/>
          </w:divBdr>
        </w:div>
        <w:div w:id="955254429">
          <w:marLeft w:val="240"/>
          <w:marRight w:val="0"/>
          <w:marTop w:val="0"/>
          <w:marBottom w:val="0"/>
          <w:divBdr>
            <w:top w:val="none" w:sz="0" w:space="0" w:color="auto"/>
            <w:left w:val="none" w:sz="0" w:space="0" w:color="auto"/>
            <w:bottom w:val="none" w:sz="0" w:space="0" w:color="auto"/>
            <w:right w:val="none" w:sz="0" w:space="0" w:color="auto"/>
          </w:divBdr>
        </w:div>
        <w:div w:id="960502896">
          <w:marLeft w:val="240"/>
          <w:marRight w:val="0"/>
          <w:marTop w:val="0"/>
          <w:marBottom w:val="0"/>
          <w:divBdr>
            <w:top w:val="none" w:sz="0" w:space="0" w:color="auto"/>
            <w:left w:val="none" w:sz="0" w:space="0" w:color="auto"/>
            <w:bottom w:val="none" w:sz="0" w:space="0" w:color="auto"/>
            <w:right w:val="none" w:sz="0" w:space="0" w:color="auto"/>
          </w:divBdr>
        </w:div>
        <w:div w:id="193807208">
          <w:marLeft w:val="24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267</Words>
  <Characters>1523</Characters>
  <Application>Microsoft Office Word</Application>
  <DocSecurity>0</DocSecurity>
  <Lines>12</Lines>
  <Paragraphs>3</Paragraphs>
  <ScaleCrop>false</ScaleCrop>
  <Company>Toshiba</Company>
  <LinksUpToDate>false</LinksUpToDate>
  <CharactersWithSpaces>1787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中島有二</dc:creator>
  <cp:keywords/>
  <dc:description/>
  <cp:lastModifiedBy>中島有二</cp:lastModifiedBy>
  <cp:revision>3</cp:revision>
  <dcterms:created xsi:type="dcterms:W3CDTF">2013-10-16T23:53:00Z</dcterms:created>
  <dcterms:modified xsi:type="dcterms:W3CDTF">2013-10-17T05:37:00Z</dcterms:modified>
</cp:coreProperties>
</file>