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40" w:rsidRPr="00217640" w:rsidRDefault="00217640" w:rsidP="00217640">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○那覇市旅館業法施行細則</w:t>
      </w:r>
    </w:p>
    <w:p w:rsidR="00217640" w:rsidRPr="00217640" w:rsidRDefault="00217640" w:rsidP="00217640">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平成24年12月28日</w:t>
      </w:r>
    </w:p>
    <w:p w:rsidR="00217640" w:rsidRPr="00217640" w:rsidRDefault="00217640" w:rsidP="00217640">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規則第61号</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(趣旨)</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第1条</w:t>
      </w:r>
      <w:r w:rsidRPr="00217640">
        <w:rPr>
          <w:rFonts w:ascii="ＭＳ 明朝" w:eastAsia="ＭＳ 明朝" w:hAnsi="ＭＳ 明朝" w:cs="ＭＳ Ｐゴシック" w:hint="eastAsia"/>
          <w:color w:val="000000"/>
          <w:kern w:val="0"/>
          <w:szCs w:val="21"/>
        </w:rPr>
        <w:t xml:space="preserve">　</w:t>
      </w:r>
      <w:hyperlink r:id="rId4" w:anchor="l000000000" w:history="1">
        <w:r w:rsidRPr="00217640">
          <w:rPr>
            <w:rFonts w:ascii="ＭＳ 明朝" w:eastAsia="ＭＳ 明朝" w:hAnsi="ＭＳ 明朝" w:cs="ＭＳ Ｐゴシック" w:hint="eastAsia"/>
            <w:color w:val="8A2BE2"/>
            <w:kern w:val="0"/>
            <w:szCs w:val="21"/>
            <w:u w:val="single"/>
            <w:bdr w:val="none" w:sz="0" w:space="0" w:color="auto" w:frame="1"/>
          </w:rPr>
          <w:t>この規則</w:t>
        </w:r>
      </w:hyperlink>
      <w:r w:rsidRPr="00217640">
        <w:rPr>
          <w:rFonts w:ascii="ＭＳ 明朝" w:eastAsia="ＭＳ 明朝" w:hAnsi="ＭＳ 明朝" w:cs="ＭＳ Ｐゴシック" w:hint="eastAsia"/>
          <w:color w:val="000000"/>
          <w:kern w:val="0"/>
          <w:szCs w:val="21"/>
          <w:bdr w:val="none" w:sz="0" w:space="0" w:color="auto" w:frame="1"/>
        </w:rPr>
        <w:t>は、旅館業法(昭和23年法律第138号。以下「法」という。)の施行に関し、旅館業法施行令(昭和32年政令第152号。以下「政令」という。)、旅館業法施行規則(昭和23年厚生省令第28号。以下「省令」という。)及び</w:t>
      </w:r>
      <w:hyperlink r:id="rId5" w:tgtFrame="w_q902RG00001085" w:history="1">
        <w:r w:rsidRPr="00217640">
          <w:rPr>
            <w:rFonts w:ascii="ＭＳ 明朝" w:eastAsia="ＭＳ 明朝" w:hAnsi="ＭＳ 明朝" w:cs="ＭＳ Ｐゴシック" w:hint="eastAsia"/>
            <w:color w:val="8A2BE2"/>
            <w:kern w:val="0"/>
            <w:szCs w:val="21"/>
            <w:u w:val="single"/>
            <w:bdr w:val="none" w:sz="0" w:space="0" w:color="auto" w:frame="1"/>
          </w:rPr>
          <w:t>那覇市旅館業法施行条例(平成24年那覇市条例第62号。以下「条例」という。)</w:t>
        </w:r>
      </w:hyperlink>
      <w:r w:rsidRPr="00217640">
        <w:rPr>
          <w:rFonts w:ascii="ＭＳ 明朝" w:eastAsia="ＭＳ 明朝" w:hAnsi="ＭＳ 明朝" w:cs="ＭＳ Ｐゴシック" w:hint="eastAsia"/>
          <w:color w:val="000000"/>
          <w:kern w:val="0"/>
          <w:szCs w:val="21"/>
          <w:bdr w:val="none" w:sz="0" w:space="0" w:color="auto" w:frame="1"/>
        </w:rPr>
        <w:t>に定めるもののほか、必要な事項を定めるものとする。</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(旅館業許可申請書)</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第2条</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法第3条第1項の規定による許可を受けようとする者は、旅館業営業許可申請書(</w:t>
      </w:r>
      <w:hyperlink r:id="rId6" w:anchor="e000000217" w:history="1">
        <w:r w:rsidRPr="00217640">
          <w:rPr>
            <w:rFonts w:ascii="ＭＳ 明朝" w:eastAsia="ＭＳ 明朝" w:hAnsi="ＭＳ 明朝" w:cs="ＭＳ Ｐゴシック" w:hint="eastAsia"/>
            <w:color w:val="8A2BE2"/>
            <w:kern w:val="0"/>
            <w:szCs w:val="21"/>
            <w:u w:val="single"/>
            <w:bdr w:val="none" w:sz="0" w:space="0" w:color="auto" w:frame="1"/>
          </w:rPr>
          <w:t>第1号様式</w:t>
        </w:r>
      </w:hyperlink>
      <w:r w:rsidRPr="00217640">
        <w:rPr>
          <w:rFonts w:ascii="ＭＳ 明朝" w:eastAsia="ＭＳ 明朝" w:hAnsi="ＭＳ 明朝" w:cs="ＭＳ Ｐゴシック" w:hint="eastAsia"/>
          <w:color w:val="000000"/>
          <w:kern w:val="0"/>
          <w:szCs w:val="21"/>
          <w:bdr w:val="none" w:sz="0" w:space="0" w:color="auto" w:frame="1"/>
        </w:rPr>
        <w:t>)に必要な書類を添えて、保健所長に提出しなければならない。</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(営業許可証等)</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第3条</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保健所長は、法第3条第1項の規定により許可をしたときは、旅館業営業許可証(</w:t>
      </w:r>
      <w:hyperlink r:id="rId7" w:anchor="e000000223" w:history="1">
        <w:r w:rsidRPr="00217640">
          <w:rPr>
            <w:rFonts w:ascii="ＭＳ 明朝" w:eastAsia="ＭＳ 明朝" w:hAnsi="ＭＳ 明朝" w:cs="ＭＳ Ｐゴシック" w:hint="eastAsia"/>
            <w:color w:val="8A2BE2"/>
            <w:kern w:val="0"/>
            <w:szCs w:val="21"/>
            <w:u w:val="single"/>
            <w:bdr w:val="none" w:sz="0" w:space="0" w:color="auto" w:frame="1"/>
          </w:rPr>
          <w:t>第2号様式</w:t>
        </w:r>
      </w:hyperlink>
      <w:r w:rsidRPr="00217640">
        <w:rPr>
          <w:rFonts w:ascii="ＭＳ 明朝" w:eastAsia="ＭＳ 明朝" w:hAnsi="ＭＳ 明朝" w:cs="ＭＳ Ｐゴシック" w:hint="eastAsia"/>
          <w:color w:val="000000"/>
          <w:kern w:val="0"/>
          <w:szCs w:val="21"/>
          <w:bdr w:val="none" w:sz="0" w:space="0" w:color="auto" w:frame="1"/>
        </w:rPr>
        <w:t>)を交付するものとする。</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2</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法第3条第5項の規定により、許可を与えないときは旅館業営業不許可通知書(</w:t>
      </w:r>
      <w:hyperlink r:id="rId8" w:anchor="e000000229" w:history="1">
        <w:r w:rsidRPr="00217640">
          <w:rPr>
            <w:rFonts w:ascii="ＭＳ 明朝" w:eastAsia="ＭＳ 明朝" w:hAnsi="ＭＳ 明朝" w:cs="ＭＳ Ｐゴシック" w:hint="eastAsia"/>
            <w:color w:val="8A2BE2"/>
            <w:kern w:val="0"/>
            <w:szCs w:val="21"/>
            <w:u w:val="single"/>
            <w:bdr w:val="none" w:sz="0" w:space="0" w:color="auto" w:frame="1"/>
          </w:rPr>
          <w:t>第3号様式</w:t>
        </w:r>
      </w:hyperlink>
      <w:r w:rsidRPr="00217640">
        <w:rPr>
          <w:rFonts w:ascii="ＭＳ 明朝" w:eastAsia="ＭＳ 明朝" w:hAnsi="ＭＳ 明朝" w:cs="ＭＳ Ｐゴシック" w:hint="eastAsia"/>
          <w:color w:val="000000"/>
          <w:kern w:val="0"/>
          <w:szCs w:val="21"/>
          <w:bdr w:val="none" w:sz="0" w:space="0" w:color="auto" w:frame="1"/>
        </w:rPr>
        <w:t>)により通知するものとする。</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(地位の承継の申請)</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第4条</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省令第2条第1項の規定による申請は、旅館業営業承継(合併・分割)承認申請書(</w:t>
      </w:r>
      <w:hyperlink r:id="rId9" w:anchor="e000000235" w:history="1">
        <w:r w:rsidRPr="00217640">
          <w:rPr>
            <w:rFonts w:ascii="ＭＳ 明朝" w:eastAsia="ＭＳ 明朝" w:hAnsi="ＭＳ 明朝" w:cs="ＭＳ Ｐゴシック" w:hint="eastAsia"/>
            <w:color w:val="8A2BE2"/>
            <w:kern w:val="0"/>
            <w:szCs w:val="21"/>
            <w:u w:val="single"/>
            <w:bdr w:val="none" w:sz="0" w:space="0" w:color="auto" w:frame="1"/>
          </w:rPr>
          <w:t>第4号様式</w:t>
        </w:r>
      </w:hyperlink>
      <w:r w:rsidRPr="00217640">
        <w:rPr>
          <w:rFonts w:ascii="ＭＳ 明朝" w:eastAsia="ＭＳ 明朝" w:hAnsi="ＭＳ 明朝" w:cs="ＭＳ Ｐゴシック" w:hint="eastAsia"/>
          <w:color w:val="000000"/>
          <w:kern w:val="0"/>
          <w:szCs w:val="21"/>
          <w:bdr w:val="none" w:sz="0" w:space="0" w:color="auto" w:frame="1"/>
        </w:rPr>
        <w:t>)に必要な書類を添えて行わなければならない。</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2</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省令第3条第1項の規定による申請は、旅館業営業承継(相続)承認申請書(</w:t>
      </w:r>
      <w:hyperlink r:id="rId10" w:anchor="e000000241" w:history="1">
        <w:r w:rsidRPr="00217640">
          <w:rPr>
            <w:rFonts w:ascii="ＭＳ 明朝" w:eastAsia="ＭＳ 明朝" w:hAnsi="ＭＳ 明朝" w:cs="ＭＳ Ｐゴシック" w:hint="eastAsia"/>
            <w:color w:val="8A2BE2"/>
            <w:kern w:val="0"/>
            <w:szCs w:val="21"/>
            <w:u w:val="single"/>
            <w:bdr w:val="none" w:sz="0" w:space="0" w:color="auto" w:frame="1"/>
          </w:rPr>
          <w:t>第5号様式</w:t>
        </w:r>
      </w:hyperlink>
      <w:r w:rsidRPr="00217640">
        <w:rPr>
          <w:rFonts w:ascii="ＭＳ 明朝" w:eastAsia="ＭＳ 明朝" w:hAnsi="ＭＳ 明朝" w:cs="ＭＳ Ｐゴシック" w:hint="eastAsia"/>
          <w:color w:val="000000"/>
          <w:kern w:val="0"/>
          <w:szCs w:val="21"/>
          <w:bdr w:val="none" w:sz="0" w:space="0" w:color="auto" w:frame="1"/>
        </w:rPr>
        <w:t>)に必要な書類を添えて行わなければならない。</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3</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省令第3条第2項第2号の同意書は、旅館業相続同意書(</w:t>
      </w:r>
      <w:hyperlink r:id="rId11" w:anchor="e000000247" w:history="1">
        <w:r w:rsidRPr="00217640">
          <w:rPr>
            <w:rFonts w:ascii="ＭＳ 明朝" w:eastAsia="ＭＳ 明朝" w:hAnsi="ＭＳ 明朝" w:cs="ＭＳ Ｐゴシック" w:hint="eastAsia"/>
            <w:color w:val="8A2BE2"/>
            <w:kern w:val="0"/>
            <w:szCs w:val="21"/>
            <w:u w:val="single"/>
            <w:bdr w:val="none" w:sz="0" w:space="0" w:color="auto" w:frame="1"/>
          </w:rPr>
          <w:t>第6号様式</w:t>
        </w:r>
      </w:hyperlink>
      <w:r w:rsidRPr="00217640">
        <w:rPr>
          <w:rFonts w:ascii="ＭＳ 明朝" w:eastAsia="ＭＳ 明朝" w:hAnsi="ＭＳ 明朝" w:cs="ＭＳ Ｐゴシック" w:hint="eastAsia"/>
          <w:color w:val="000000"/>
          <w:kern w:val="0"/>
          <w:szCs w:val="21"/>
          <w:bdr w:val="none" w:sz="0" w:space="0" w:color="auto" w:frame="1"/>
        </w:rPr>
        <w:t>)とする。</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(旅館業営業承継承認書)</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第5条</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保健所長は、法第3条の2第1項又は法第3条の3第1項の規定により営業者の地位の承継の承認をしたときは旅館業営業承継(合併・分割・相続)承認書(</w:t>
      </w:r>
      <w:hyperlink r:id="rId12" w:anchor="e000000253" w:history="1">
        <w:r w:rsidRPr="00217640">
          <w:rPr>
            <w:rFonts w:ascii="ＭＳ 明朝" w:eastAsia="ＭＳ 明朝" w:hAnsi="ＭＳ 明朝" w:cs="ＭＳ Ｐゴシック" w:hint="eastAsia"/>
            <w:color w:val="8A2BE2"/>
            <w:kern w:val="0"/>
            <w:szCs w:val="21"/>
            <w:u w:val="single"/>
            <w:bdr w:val="none" w:sz="0" w:space="0" w:color="auto" w:frame="1"/>
          </w:rPr>
          <w:t>第7号様式</w:t>
        </w:r>
      </w:hyperlink>
      <w:r w:rsidRPr="00217640">
        <w:rPr>
          <w:rFonts w:ascii="ＭＳ 明朝" w:eastAsia="ＭＳ 明朝" w:hAnsi="ＭＳ 明朝" w:cs="ＭＳ Ｐゴシック" w:hint="eastAsia"/>
          <w:color w:val="000000"/>
          <w:kern w:val="0"/>
          <w:szCs w:val="21"/>
          <w:bdr w:val="none" w:sz="0" w:space="0" w:color="auto" w:frame="1"/>
        </w:rPr>
        <w:t>)を、承継を不承認としたときは旅館業営業承継(合併・分割・相続)不承認通知書(</w:t>
      </w:r>
      <w:hyperlink r:id="rId13" w:anchor="e000000259" w:history="1">
        <w:r w:rsidRPr="00217640">
          <w:rPr>
            <w:rFonts w:ascii="ＭＳ 明朝" w:eastAsia="ＭＳ 明朝" w:hAnsi="ＭＳ 明朝" w:cs="ＭＳ Ｐゴシック" w:hint="eastAsia"/>
            <w:color w:val="8A2BE2"/>
            <w:kern w:val="0"/>
            <w:szCs w:val="21"/>
            <w:u w:val="single"/>
            <w:bdr w:val="none" w:sz="0" w:space="0" w:color="auto" w:frame="1"/>
          </w:rPr>
          <w:t>第8号様式</w:t>
        </w:r>
      </w:hyperlink>
      <w:r w:rsidRPr="00217640">
        <w:rPr>
          <w:rFonts w:ascii="ＭＳ 明朝" w:eastAsia="ＭＳ 明朝" w:hAnsi="ＭＳ 明朝" w:cs="ＭＳ Ｐゴシック" w:hint="eastAsia"/>
          <w:color w:val="000000"/>
          <w:kern w:val="0"/>
          <w:szCs w:val="21"/>
          <w:bdr w:val="none" w:sz="0" w:space="0" w:color="auto" w:frame="1"/>
        </w:rPr>
        <w:t>)を交付するものとする。</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(変更、停止又は廃止の届出)</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第6条</w:t>
      </w:r>
      <w:r w:rsidRPr="00217640">
        <w:rPr>
          <w:rFonts w:ascii="ＭＳ 明朝" w:eastAsia="ＭＳ 明朝" w:hAnsi="ＭＳ 明朝" w:cs="ＭＳ Ｐゴシック" w:hint="eastAsia"/>
          <w:color w:val="000000"/>
          <w:kern w:val="0"/>
          <w:szCs w:val="21"/>
        </w:rPr>
        <w:t xml:space="preserve">　</w:t>
      </w:r>
      <w:r w:rsidRPr="00217640">
        <w:rPr>
          <w:rFonts w:ascii="ＭＳ 明朝" w:eastAsia="ＭＳ 明朝" w:hAnsi="ＭＳ 明朝" w:cs="ＭＳ Ｐゴシック" w:hint="eastAsia"/>
          <w:color w:val="000000"/>
          <w:kern w:val="0"/>
          <w:szCs w:val="21"/>
          <w:bdr w:val="none" w:sz="0" w:space="0" w:color="auto" w:frame="1"/>
        </w:rPr>
        <w:t>省令第4条の規定による届出は、変更の場合は旅館業営業許可・承継事項変更届(</w:t>
      </w:r>
      <w:hyperlink r:id="rId14" w:anchor="e000000265" w:history="1">
        <w:r w:rsidRPr="00217640">
          <w:rPr>
            <w:rFonts w:ascii="ＭＳ 明朝" w:eastAsia="ＭＳ 明朝" w:hAnsi="ＭＳ 明朝" w:cs="ＭＳ Ｐゴシック" w:hint="eastAsia"/>
            <w:color w:val="8A2BE2"/>
            <w:kern w:val="0"/>
            <w:szCs w:val="21"/>
            <w:u w:val="single"/>
            <w:bdr w:val="none" w:sz="0" w:space="0" w:color="auto" w:frame="1"/>
          </w:rPr>
          <w:t>第9号様式</w:t>
        </w:r>
      </w:hyperlink>
      <w:r w:rsidRPr="00217640">
        <w:rPr>
          <w:rFonts w:ascii="ＭＳ 明朝" w:eastAsia="ＭＳ 明朝" w:hAnsi="ＭＳ 明朝" w:cs="ＭＳ Ｐゴシック" w:hint="eastAsia"/>
          <w:color w:val="000000"/>
          <w:kern w:val="0"/>
          <w:szCs w:val="21"/>
          <w:bdr w:val="none" w:sz="0" w:space="0" w:color="auto" w:frame="1"/>
        </w:rPr>
        <w:t>)、営業の全部若しくは一部の停止又は廃止の場合は旅館業営業停止・廃止届(</w:t>
      </w:r>
      <w:hyperlink r:id="rId15" w:anchor="e000000271" w:history="1">
        <w:r w:rsidRPr="00217640">
          <w:rPr>
            <w:rFonts w:ascii="ＭＳ 明朝" w:eastAsia="ＭＳ 明朝" w:hAnsi="ＭＳ 明朝" w:cs="ＭＳ Ｐゴシック" w:hint="eastAsia"/>
            <w:color w:val="8A2BE2"/>
            <w:kern w:val="0"/>
            <w:szCs w:val="21"/>
            <w:u w:val="single"/>
            <w:bdr w:val="none" w:sz="0" w:space="0" w:color="auto" w:frame="1"/>
          </w:rPr>
          <w:t>第10号様式</w:t>
        </w:r>
      </w:hyperlink>
      <w:r w:rsidRPr="00217640">
        <w:rPr>
          <w:rFonts w:ascii="ＭＳ 明朝" w:eastAsia="ＭＳ 明朝" w:hAnsi="ＭＳ 明朝" w:cs="ＭＳ Ｐゴシック" w:hint="eastAsia"/>
          <w:color w:val="000000"/>
          <w:kern w:val="0"/>
          <w:szCs w:val="21"/>
          <w:bdr w:val="none" w:sz="0" w:space="0" w:color="auto" w:frame="1"/>
        </w:rPr>
        <w:t>)に必要な書類を添えて行わなければならない。</w:t>
      </w:r>
    </w:p>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(水質の基準)</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第7条</w:t>
      </w:r>
      <w:r w:rsidRPr="00217640">
        <w:rPr>
          <w:rFonts w:ascii="ＭＳ 明朝" w:eastAsia="ＭＳ 明朝" w:hAnsi="ＭＳ 明朝" w:cs="ＭＳ Ｐゴシック" w:hint="eastAsia"/>
          <w:color w:val="000000"/>
          <w:kern w:val="0"/>
          <w:szCs w:val="21"/>
        </w:rPr>
        <w:t xml:space="preserve">　</w:t>
      </w:r>
      <w:hyperlink r:id="rId16" w:tgtFrame="w_q902RG00001085" w:history="1">
        <w:r w:rsidRPr="00217640">
          <w:rPr>
            <w:rFonts w:ascii="ＭＳ 明朝" w:eastAsia="ＭＳ 明朝" w:hAnsi="ＭＳ 明朝" w:cs="ＭＳ Ｐゴシック" w:hint="eastAsia"/>
            <w:color w:val="8A2BE2"/>
            <w:kern w:val="0"/>
            <w:szCs w:val="21"/>
            <w:u w:val="single"/>
            <w:bdr w:val="none" w:sz="0" w:space="0" w:color="auto" w:frame="1"/>
          </w:rPr>
          <w:t>条例別表第1</w:t>
        </w:r>
      </w:hyperlink>
      <w:r w:rsidRPr="00217640">
        <w:rPr>
          <w:rFonts w:ascii="ＭＳ 明朝" w:eastAsia="ＭＳ 明朝" w:hAnsi="ＭＳ 明朝" w:cs="ＭＳ Ｐゴシック" w:hint="eastAsia"/>
          <w:color w:val="000000"/>
          <w:kern w:val="0"/>
          <w:szCs w:val="21"/>
          <w:bdr w:val="none" w:sz="0" w:space="0" w:color="auto" w:frame="1"/>
        </w:rPr>
        <w:t>第6項第3号の規則で定める基準のうち原湯、原水、上がり用湯及び上がり用水に関する基準並びに</w:t>
      </w:r>
      <w:hyperlink r:id="rId17" w:tgtFrame="w_q902RG00001085" w:history="1">
        <w:r w:rsidRPr="00217640">
          <w:rPr>
            <w:rFonts w:ascii="ＭＳ 明朝" w:eastAsia="ＭＳ 明朝" w:hAnsi="ＭＳ 明朝" w:cs="ＭＳ Ｐゴシック" w:hint="eastAsia"/>
            <w:color w:val="8A2BE2"/>
            <w:kern w:val="0"/>
            <w:szCs w:val="21"/>
            <w:u w:val="single"/>
            <w:bdr w:val="none" w:sz="0" w:space="0" w:color="auto" w:frame="1"/>
          </w:rPr>
          <w:t>条例別表第2</w:t>
        </w:r>
      </w:hyperlink>
      <w:r w:rsidRPr="00217640">
        <w:rPr>
          <w:rFonts w:ascii="ＭＳ 明朝" w:eastAsia="ＭＳ 明朝" w:hAnsi="ＭＳ 明朝" w:cs="ＭＳ Ｐゴシック" w:hint="eastAsia"/>
          <w:color w:val="000000"/>
          <w:kern w:val="0"/>
          <w:szCs w:val="21"/>
          <w:bdr w:val="none" w:sz="0" w:space="0" w:color="auto" w:frame="1"/>
        </w:rPr>
        <w:t>第1項第3号ウの規則で定める基準は、</w:t>
      </w:r>
      <w:hyperlink r:id="rId18" w:anchor="e000000088" w:history="1">
        <w:r w:rsidRPr="00217640">
          <w:rPr>
            <w:rFonts w:ascii="ＭＳ 明朝" w:eastAsia="ＭＳ 明朝" w:hAnsi="ＭＳ 明朝" w:cs="ＭＳ Ｐゴシック" w:hint="eastAsia"/>
            <w:color w:val="8A2BE2"/>
            <w:kern w:val="0"/>
            <w:szCs w:val="21"/>
            <w:u w:val="single"/>
            <w:bdr w:val="none" w:sz="0" w:space="0" w:color="auto" w:frame="1"/>
          </w:rPr>
          <w:t>次の表</w:t>
        </w:r>
      </w:hyperlink>
      <w:r w:rsidRPr="00217640">
        <w:rPr>
          <w:rFonts w:ascii="ＭＳ 明朝" w:eastAsia="ＭＳ 明朝" w:hAnsi="ＭＳ 明朝" w:cs="ＭＳ Ｐゴシック" w:hint="eastAsia"/>
          <w:color w:val="000000"/>
          <w:kern w:val="0"/>
          <w:szCs w:val="21"/>
          <w:bdr w:val="none" w:sz="0" w:space="0" w:color="auto" w:frame="1"/>
        </w:rPr>
        <w:t>の左欄に掲げる事項につき</w:t>
      </w:r>
      <w:hyperlink r:id="rId19" w:anchor="e000000088"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の中欄に掲げる方法によって行う検査において、</w:t>
      </w:r>
      <w:hyperlink r:id="rId20" w:anchor="e000000088"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の右欄に掲げる基準に適合するものとする。ただし、温泉水又は井戸水を使用するものであるため、この基準により難く、かつ、衛生上危害を生じるおそれがないと保健所長が認めるときは、</w:t>
      </w:r>
      <w:hyperlink r:id="rId21" w:anchor="e000000088"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の1の項から4の項までの基準の一部又は全部を適用しないこと</w:t>
      </w:r>
      <w:bookmarkStart w:id="0" w:name="_GoBack"/>
      <w:bookmarkEnd w:id="0"/>
      <w:r w:rsidRPr="00217640">
        <w:rPr>
          <w:rFonts w:ascii="ＭＳ 明朝" w:eastAsia="ＭＳ 明朝" w:hAnsi="ＭＳ 明朝" w:cs="ＭＳ Ｐゴシック" w:hint="eastAsia"/>
          <w:color w:val="000000"/>
          <w:kern w:val="0"/>
          <w:szCs w:val="21"/>
          <w:bdr w:val="none" w:sz="0" w:space="0" w:color="auto" w:frame="1"/>
        </w:rPr>
        <w:t>ができる。</w:t>
      </w:r>
    </w:p>
    <w:tbl>
      <w:tblPr>
        <w:tblW w:w="9975" w:type="dxa"/>
        <w:tblCellSpacing w:w="15" w:type="dxa"/>
        <w:tblInd w:w="90" w:type="dxa"/>
        <w:tblCellMar>
          <w:left w:w="0" w:type="dxa"/>
          <w:right w:w="0" w:type="dxa"/>
        </w:tblCellMar>
        <w:tblLook w:val="04A0" w:firstRow="1" w:lastRow="0" w:firstColumn="1" w:lastColumn="0" w:noHBand="0" w:noVBand="1"/>
      </w:tblPr>
      <w:tblGrid>
        <w:gridCol w:w="2634"/>
        <w:gridCol w:w="3528"/>
        <w:gridCol w:w="3813"/>
      </w:tblGrid>
      <w:tr w:rsidR="002C53BE" w:rsidRPr="00217640" w:rsidTr="002C53BE">
        <w:trPr>
          <w:tblHeader/>
          <w:tblCellSpacing w:w="15" w:type="dxa"/>
        </w:trPr>
        <w:tc>
          <w:tcPr>
            <w:tcW w:w="2589" w:type="dxa"/>
            <w:tcBorders>
              <w:top w:val="nil"/>
              <w:left w:val="nil"/>
              <w:bottom w:val="nil"/>
              <w:right w:val="nil"/>
            </w:tcBorders>
            <w:hideMark/>
          </w:tcPr>
          <w:p w:rsidR="00217640" w:rsidRPr="00217640" w:rsidRDefault="00217640" w:rsidP="00217640">
            <w:pPr>
              <w:widowControl/>
              <w:jc w:val="left"/>
              <w:rPr>
                <w:rFonts w:ascii="ＭＳ 明朝" w:eastAsia="ＭＳ 明朝" w:hAnsi="ＭＳ 明朝" w:cs="ＭＳ Ｐゴシック" w:hint="eastAsia"/>
                <w:color w:val="000000"/>
                <w:kern w:val="0"/>
                <w:szCs w:val="21"/>
              </w:rPr>
            </w:pPr>
          </w:p>
        </w:tc>
        <w:tc>
          <w:tcPr>
            <w:tcW w:w="3498" w:type="dxa"/>
            <w:tcBorders>
              <w:top w:val="nil"/>
              <w:left w:val="nil"/>
              <w:bottom w:val="nil"/>
              <w:right w:val="nil"/>
            </w:tcBorders>
            <w:hideMark/>
          </w:tcPr>
          <w:p w:rsidR="00217640" w:rsidRPr="00217640" w:rsidRDefault="00217640" w:rsidP="00217640">
            <w:pPr>
              <w:widowControl/>
              <w:jc w:val="left"/>
              <w:rPr>
                <w:rFonts w:ascii="Times New Roman" w:eastAsia="Times New Roman" w:hAnsi="Times New Roman" w:cs="Times New Roman"/>
                <w:kern w:val="0"/>
                <w:sz w:val="20"/>
                <w:szCs w:val="20"/>
              </w:rPr>
            </w:pPr>
          </w:p>
        </w:tc>
        <w:tc>
          <w:tcPr>
            <w:tcW w:w="3768" w:type="dxa"/>
            <w:tcBorders>
              <w:top w:val="nil"/>
              <w:left w:val="nil"/>
              <w:bottom w:val="nil"/>
              <w:right w:val="nil"/>
            </w:tcBorders>
            <w:hideMark/>
          </w:tcPr>
          <w:p w:rsidR="00217640" w:rsidRPr="00217640" w:rsidRDefault="00217640" w:rsidP="00217640">
            <w:pPr>
              <w:widowControl/>
              <w:jc w:val="left"/>
              <w:rPr>
                <w:rFonts w:ascii="Times New Roman" w:eastAsia="Times New Roman" w:hAnsi="Times New Roman" w:cs="Times New Roman"/>
                <w:kern w:val="0"/>
                <w:sz w:val="20"/>
                <w:szCs w:val="20"/>
              </w:rPr>
            </w:pPr>
          </w:p>
        </w:tc>
      </w:tr>
      <w:tr w:rsidR="002C53BE" w:rsidRPr="00217640" w:rsidTr="002C53BE">
        <w:trPr>
          <w:tblCellSpacing w:w="15" w:type="dxa"/>
        </w:trPr>
        <w:tc>
          <w:tcPr>
            <w:tcW w:w="258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事項</w:t>
            </w:r>
          </w:p>
        </w:tc>
        <w:tc>
          <w:tcPr>
            <w:tcW w:w="3498"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検査方法</w:t>
            </w:r>
          </w:p>
        </w:tc>
        <w:tc>
          <w:tcPr>
            <w:tcW w:w="3768"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基準</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1　色度</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比色法又は透過光測定法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5度以下であること。</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lastRenderedPageBreak/>
              <w:t>2　濁度</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2度以下であること。</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3　水素イオン濃度</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ガラス電極法又は比色法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5.8以上8.6以下であること。</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4　有機物等(過マンガン酸カリウム消費量)</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滴定法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1リットル中10ミリグラム以下であること。</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5　大腸菌群</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乳糖ブイヨン―ブリリアントグリーン乳糖胆汁ブイヨン培地法又は特定酵素基質培地法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50ミリリットル中に検出されないこと。</w:t>
            </w:r>
          </w:p>
        </w:tc>
      </w:tr>
      <w:tr w:rsidR="002C53BE" w:rsidRPr="00217640" w:rsidTr="002C53BE">
        <w:trPr>
          <w:tblCellSpacing w:w="15" w:type="dxa"/>
        </w:trPr>
        <w:tc>
          <w:tcPr>
            <w:tcW w:w="258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6　レジオネラ属菌</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冷却遠心濃縮法又はろ過濃縮法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検出されないこと(100ミリリットル中10cfu未満)。</w:t>
            </w:r>
          </w:p>
        </w:tc>
      </w:tr>
    </w:tbl>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2</w:t>
      </w:r>
      <w:r w:rsidRPr="00217640">
        <w:rPr>
          <w:rFonts w:ascii="ＭＳ 明朝" w:eastAsia="ＭＳ 明朝" w:hAnsi="ＭＳ 明朝" w:cs="ＭＳ Ｐゴシック" w:hint="eastAsia"/>
          <w:color w:val="000000"/>
          <w:kern w:val="0"/>
          <w:szCs w:val="21"/>
        </w:rPr>
        <w:t xml:space="preserve">　</w:t>
      </w:r>
      <w:hyperlink r:id="rId22" w:tgtFrame="w_q902RG00001085" w:history="1">
        <w:r w:rsidRPr="00217640">
          <w:rPr>
            <w:rFonts w:ascii="ＭＳ 明朝" w:eastAsia="ＭＳ 明朝" w:hAnsi="ＭＳ 明朝" w:cs="ＭＳ Ｐゴシック" w:hint="eastAsia"/>
            <w:color w:val="8A2BE2"/>
            <w:kern w:val="0"/>
            <w:szCs w:val="21"/>
            <w:u w:val="single"/>
            <w:bdr w:val="none" w:sz="0" w:space="0" w:color="auto" w:frame="1"/>
          </w:rPr>
          <w:t>条例別表第1</w:t>
        </w:r>
      </w:hyperlink>
      <w:r w:rsidRPr="00217640">
        <w:rPr>
          <w:rFonts w:ascii="ＭＳ 明朝" w:eastAsia="ＭＳ 明朝" w:hAnsi="ＭＳ 明朝" w:cs="ＭＳ Ｐゴシック" w:hint="eastAsia"/>
          <w:color w:val="000000"/>
          <w:kern w:val="0"/>
          <w:szCs w:val="21"/>
          <w:bdr w:val="none" w:sz="0" w:space="0" w:color="auto" w:frame="1"/>
        </w:rPr>
        <w:t>第6項第3号の規則で定める基準のうち浴槽水に関する基準は、</w:t>
      </w:r>
      <w:hyperlink r:id="rId23" w:anchor="e000000152" w:history="1">
        <w:r w:rsidRPr="00217640">
          <w:rPr>
            <w:rFonts w:ascii="ＭＳ 明朝" w:eastAsia="ＭＳ 明朝" w:hAnsi="ＭＳ 明朝" w:cs="ＭＳ Ｐゴシック" w:hint="eastAsia"/>
            <w:color w:val="8A2BE2"/>
            <w:kern w:val="0"/>
            <w:szCs w:val="21"/>
            <w:u w:val="single"/>
            <w:bdr w:val="none" w:sz="0" w:space="0" w:color="auto" w:frame="1"/>
          </w:rPr>
          <w:t>次の表</w:t>
        </w:r>
      </w:hyperlink>
      <w:r w:rsidRPr="00217640">
        <w:rPr>
          <w:rFonts w:ascii="ＭＳ 明朝" w:eastAsia="ＭＳ 明朝" w:hAnsi="ＭＳ 明朝" w:cs="ＭＳ Ｐゴシック" w:hint="eastAsia"/>
          <w:color w:val="000000"/>
          <w:kern w:val="0"/>
          <w:szCs w:val="21"/>
          <w:bdr w:val="none" w:sz="0" w:space="0" w:color="auto" w:frame="1"/>
        </w:rPr>
        <w:t>の左欄に掲げる事項につき</w:t>
      </w:r>
      <w:hyperlink r:id="rId24" w:anchor="e000000152"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の中欄に掲げる方法によって行う検査において、</w:t>
      </w:r>
      <w:hyperlink r:id="rId25" w:anchor="e000000152"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の右欄に掲げる基準に適合するものとする。ただし、温泉水又は井戸水を使用するものであるため、この基準により難く、かつ、衛生上危害を生じるおそれがないと保健所長が認めるときは、</w:t>
      </w:r>
      <w:hyperlink r:id="rId26" w:anchor="e000000152" w:history="1">
        <w:r w:rsidRPr="00217640">
          <w:rPr>
            <w:rFonts w:ascii="ＭＳ 明朝" w:eastAsia="ＭＳ 明朝" w:hAnsi="ＭＳ 明朝" w:cs="ＭＳ Ｐゴシック" w:hint="eastAsia"/>
            <w:color w:val="8A2BE2"/>
            <w:kern w:val="0"/>
            <w:szCs w:val="21"/>
            <w:u w:val="single"/>
            <w:bdr w:val="none" w:sz="0" w:space="0" w:color="auto" w:frame="1"/>
          </w:rPr>
          <w:t>同表</w:t>
        </w:r>
      </w:hyperlink>
      <w:r w:rsidRPr="00217640">
        <w:rPr>
          <w:rFonts w:ascii="ＭＳ 明朝" w:eastAsia="ＭＳ 明朝" w:hAnsi="ＭＳ 明朝" w:cs="ＭＳ Ｐゴシック" w:hint="eastAsia"/>
          <w:color w:val="000000"/>
          <w:kern w:val="0"/>
          <w:szCs w:val="21"/>
          <w:bdr w:val="none" w:sz="0" w:space="0" w:color="auto" w:frame="1"/>
        </w:rPr>
        <w:t>の1の項及び2の項の基準のいずれか又は両方を適用しないことができる。</w:t>
      </w:r>
    </w:p>
    <w:tbl>
      <w:tblPr>
        <w:tblW w:w="10020" w:type="dxa"/>
        <w:tblCellSpacing w:w="15" w:type="dxa"/>
        <w:tblInd w:w="45" w:type="dxa"/>
        <w:tblCellMar>
          <w:left w:w="0" w:type="dxa"/>
          <w:right w:w="0" w:type="dxa"/>
        </w:tblCellMar>
        <w:tblLook w:val="04A0" w:firstRow="1" w:lastRow="0" w:firstColumn="1" w:lastColumn="0" w:noHBand="0" w:noVBand="1"/>
      </w:tblPr>
      <w:tblGrid>
        <w:gridCol w:w="2679"/>
        <w:gridCol w:w="3528"/>
        <w:gridCol w:w="3813"/>
      </w:tblGrid>
      <w:tr w:rsidR="00217640" w:rsidRPr="00217640" w:rsidTr="002C53BE">
        <w:trPr>
          <w:tblHeader/>
          <w:tblCellSpacing w:w="15" w:type="dxa"/>
        </w:trPr>
        <w:tc>
          <w:tcPr>
            <w:tcW w:w="2634" w:type="dxa"/>
            <w:tcBorders>
              <w:top w:val="nil"/>
              <w:left w:val="nil"/>
              <w:bottom w:val="nil"/>
              <w:right w:val="nil"/>
            </w:tcBorders>
            <w:hideMark/>
          </w:tcPr>
          <w:p w:rsidR="00217640" w:rsidRPr="00217640" w:rsidRDefault="00217640" w:rsidP="00217640">
            <w:pPr>
              <w:widowControl/>
              <w:jc w:val="left"/>
              <w:rPr>
                <w:rFonts w:ascii="ＭＳ 明朝" w:eastAsia="ＭＳ 明朝" w:hAnsi="ＭＳ 明朝" w:cs="ＭＳ Ｐゴシック" w:hint="eastAsia"/>
                <w:color w:val="000000"/>
                <w:kern w:val="0"/>
                <w:szCs w:val="21"/>
              </w:rPr>
            </w:pPr>
          </w:p>
        </w:tc>
        <w:tc>
          <w:tcPr>
            <w:tcW w:w="3498" w:type="dxa"/>
            <w:tcBorders>
              <w:top w:val="nil"/>
              <w:left w:val="nil"/>
              <w:bottom w:val="nil"/>
              <w:right w:val="nil"/>
            </w:tcBorders>
            <w:hideMark/>
          </w:tcPr>
          <w:p w:rsidR="00217640" w:rsidRPr="00217640" w:rsidRDefault="00217640" w:rsidP="00217640">
            <w:pPr>
              <w:widowControl/>
              <w:jc w:val="left"/>
              <w:rPr>
                <w:rFonts w:ascii="Times New Roman" w:eastAsia="Times New Roman" w:hAnsi="Times New Roman" w:cs="Times New Roman"/>
                <w:kern w:val="0"/>
                <w:sz w:val="20"/>
                <w:szCs w:val="20"/>
              </w:rPr>
            </w:pPr>
          </w:p>
        </w:tc>
        <w:tc>
          <w:tcPr>
            <w:tcW w:w="3768" w:type="dxa"/>
            <w:tcBorders>
              <w:top w:val="nil"/>
              <w:left w:val="nil"/>
              <w:bottom w:val="nil"/>
              <w:right w:val="nil"/>
            </w:tcBorders>
            <w:hideMark/>
          </w:tcPr>
          <w:p w:rsidR="00217640" w:rsidRPr="00217640" w:rsidRDefault="00217640" w:rsidP="00217640">
            <w:pPr>
              <w:widowControl/>
              <w:jc w:val="left"/>
              <w:rPr>
                <w:rFonts w:ascii="Times New Roman" w:eastAsia="Times New Roman" w:hAnsi="Times New Roman" w:cs="Times New Roman"/>
                <w:kern w:val="0"/>
                <w:sz w:val="20"/>
                <w:szCs w:val="20"/>
              </w:rPr>
            </w:pPr>
          </w:p>
        </w:tc>
      </w:tr>
      <w:tr w:rsidR="00217640" w:rsidRPr="00217640" w:rsidTr="002C53BE">
        <w:trPr>
          <w:tblCellSpacing w:w="15" w:type="dxa"/>
        </w:trPr>
        <w:tc>
          <w:tcPr>
            <w:tcW w:w="2634"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事項</w:t>
            </w:r>
          </w:p>
        </w:tc>
        <w:tc>
          <w:tcPr>
            <w:tcW w:w="3498"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検査方法</w:t>
            </w:r>
          </w:p>
        </w:tc>
        <w:tc>
          <w:tcPr>
            <w:tcW w:w="3768"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center"/>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基準</w:t>
            </w:r>
          </w:p>
        </w:tc>
      </w:tr>
      <w:tr w:rsidR="00217640" w:rsidRPr="00217640" w:rsidTr="002C53BE">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1　濁度</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5度以下であること。</w:t>
            </w:r>
          </w:p>
        </w:tc>
      </w:tr>
      <w:tr w:rsidR="00217640" w:rsidRPr="00217640" w:rsidTr="002C53BE">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2　有機物等(過マンガン酸カリウム消費量)</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滴定法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1リットル中25ミリグラム以下であること。</w:t>
            </w:r>
          </w:p>
        </w:tc>
      </w:tr>
      <w:tr w:rsidR="00217640" w:rsidRPr="00217640" w:rsidTr="002C53BE">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3　大腸菌群</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下水の水質の検定方法等に関する省令(昭和37年厚生省令・建設省令第1号)第6条に規定する方法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1ミリリットル中に1個以下であること。</w:t>
            </w:r>
          </w:p>
        </w:tc>
      </w:tr>
      <w:tr w:rsidR="00217640" w:rsidRPr="00217640" w:rsidTr="002C53BE">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ind w:left="240" w:hanging="24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4　レジオネラ属菌</w:t>
            </w:r>
          </w:p>
        </w:tc>
        <w:tc>
          <w:tcPr>
            <w:tcW w:w="349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冷却遠心濃縮法又はろ過濃縮法</w:t>
            </w:r>
          </w:p>
        </w:tc>
        <w:tc>
          <w:tcPr>
            <w:tcW w:w="3768"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217640" w:rsidRPr="00217640" w:rsidRDefault="00217640" w:rsidP="00217640">
            <w:pPr>
              <w:widowControl/>
              <w:wordWrap w:val="0"/>
              <w:jc w:val="left"/>
              <w:rPr>
                <w:rFonts w:ascii="ＭＳ Ｐゴシック" w:eastAsia="ＭＳ Ｐゴシック" w:hAnsi="ＭＳ Ｐゴシック" w:cs="ＭＳ Ｐゴシック"/>
                <w:kern w:val="0"/>
                <w:sz w:val="24"/>
                <w:szCs w:val="24"/>
              </w:rPr>
            </w:pPr>
            <w:r w:rsidRPr="00217640">
              <w:rPr>
                <w:rFonts w:ascii="ＭＳ Ｐゴシック" w:eastAsia="ＭＳ Ｐゴシック" w:hAnsi="ＭＳ Ｐゴシック" w:cs="ＭＳ Ｐゴシック"/>
                <w:kern w:val="0"/>
                <w:sz w:val="24"/>
                <w:szCs w:val="24"/>
                <w:bdr w:val="none" w:sz="0" w:space="0" w:color="auto" w:frame="1"/>
              </w:rPr>
              <w:t>検出されないこと(100ミリリットル中10cfu未満)。</w:t>
            </w:r>
          </w:p>
        </w:tc>
      </w:tr>
    </w:tbl>
    <w:p w:rsidR="00217640" w:rsidRPr="00217640" w:rsidRDefault="00217640" w:rsidP="00217640">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(補則)</w:t>
      </w:r>
    </w:p>
    <w:p w:rsidR="00217640" w:rsidRPr="00217640" w:rsidRDefault="00217640" w:rsidP="00217640">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第8条</w:t>
      </w:r>
      <w:r w:rsidRPr="00217640">
        <w:rPr>
          <w:rFonts w:ascii="ＭＳ 明朝" w:eastAsia="ＭＳ 明朝" w:hAnsi="ＭＳ 明朝" w:cs="ＭＳ Ｐゴシック" w:hint="eastAsia"/>
          <w:color w:val="000000"/>
          <w:kern w:val="0"/>
          <w:szCs w:val="21"/>
        </w:rPr>
        <w:t xml:space="preserve">　</w:t>
      </w:r>
      <w:hyperlink r:id="rId27" w:anchor="l000000000" w:history="1">
        <w:r w:rsidRPr="00217640">
          <w:rPr>
            <w:rFonts w:ascii="ＭＳ 明朝" w:eastAsia="ＭＳ 明朝" w:hAnsi="ＭＳ 明朝" w:cs="ＭＳ Ｐゴシック" w:hint="eastAsia"/>
            <w:color w:val="8A2BE2"/>
            <w:kern w:val="0"/>
            <w:szCs w:val="21"/>
            <w:u w:val="single"/>
            <w:bdr w:val="none" w:sz="0" w:space="0" w:color="auto" w:frame="1"/>
          </w:rPr>
          <w:t>この規則</w:t>
        </w:r>
      </w:hyperlink>
      <w:r w:rsidRPr="00217640">
        <w:rPr>
          <w:rFonts w:ascii="ＭＳ 明朝" w:eastAsia="ＭＳ 明朝" w:hAnsi="ＭＳ 明朝" w:cs="ＭＳ Ｐゴシック" w:hint="eastAsia"/>
          <w:color w:val="000000"/>
          <w:kern w:val="0"/>
          <w:szCs w:val="21"/>
          <w:bdr w:val="none" w:sz="0" w:space="0" w:color="auto" w:frame="1"/>
        </w:rPr>
        <w:t>に定めるもののほか、必要な事項は別に定める。</w:t>
      </w:r>
    </w:p>
    <w:p w:rsidR="00217640" w:rsidRPr="00217640" w:rsidRDefault="00217640" w:rsidP="00217640">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217640">
        <w:rPr>
          <w:rFonts w:ascii="ＭＳ 明朝" w:eastAsia="ＭＳ 明朝" w:hAnsi="ＭＳ 明朝" w:cs="ＭＳ Ｐゴシック" w:hint="eastAsia"/>
          <w:color w:val="000000"/>
          <w:kern w:val="0"/>
          <w:szCs w:val="21"/>
          <w:bdr w:val="none" w:sz="0" w:space="0" w:color="auto" w:frame="1"/>
        </w:rPr>
        <w:t>付　則</w:t>
      </w:r>
    </w:p>
    <w:p w:rsidR="00217640" w:rsidRPr="00217640" w:rsidRDefault="00217640" w:rsidP="00217640">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hyperlink r:id="rId28" w:anchor="l000000000" w:history="1">
        <w:r w:rsidRPr="00217640">
          <w:rPr>
            <w:rFonts w:ascii="ＭＳ 明朝" w:eastAsia="ＭＳ 明朝" w:hAnsi="ＭＳ 明朝" w:cs="ＭＳ Ｐゴシック" w:hint="eastAsia"/>
            <w:color w:val="8A2BE2"/>
            <w:kern w:val="0"/>
            <w:szCs w:val="21"/>
            <w:u w:val="single"/>
            <w:bdr w:val="none" w:sz="0" w:space="0" w:color="auto" w:frame="1"/>
          </w:rPr>
          <w:t>この規則</w:t>
        </w:r>
      </w:hyperlink>
      <w:r w:rsidRPr="00217640">
        <w:rPr>
          <w:rFonts w:ascii="ＭＳ 明朝" w:eastAsia="ＭＳ 明朝" w:hAnsi="ＭＳ 明朝" w:cs="ＭＳ Ｐゴシック" w:hint="eastAsia"/>
          <w:color w:val="000000"/>
          <w:kern w:val="0"/>
          <w:szCs w:val="21"/>
          <w:bdr w:val="none" w:sz="0" w:space="0" w:color="auto" w:frame="1"/>
        </w:rPr>
        <w:t>は、平成25年4月1日から施行する。</w:t>
      </w:r>
    </w:p>
    <w:p w:rsidR="00064F50" w:rsidRPr="00217640" w:rsidRDefault="00064F50"/>
    <w:sectPr w:rsidR="00064F50" w:rsidRPr="00217640" w:rsidSect="002C53BE">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40"/>
    <w:rsid w:val="00036818"/>
    <w:rsid w:val="000577B5"/>
    <w:rsid w:val="00064F50"/>
    <w:rsid w:val="000652D6"/>
    <w:rsid w:val="00082511"/>
    <w:rsid w:val="000C5CFE"/>
    <w:rsid w:val="00146773"/>
    <w:rsid w:val="00155AF6"/>
    <w:rsid w:val="00172D6A"/>
    <w:rsid w:val="001C0FF9"/>
    <w:rsid w:val="001C1511"/>
    <w:rsid w:val="001D4FD6"/>
    <w:rsid w:val="001F0EDA"/>
    <w:rsid w:val="00217640"/>
    <w:rsid w:val="00227175"/>
    <w:rsid w:val="00231D9E"/>
    <w:rsid w:val="00233C0A"/>
    <w:rsid w:val="002963D6"/>
    <w:rsid w:val="002A084E"/>
    <w:rsid w:val="002B03AB"/>
    <w:rsid w:val="002C53BE"/>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E5F703-E726-4FFA-9B70-D82F2C93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17640"/>
  </w:style>
  <w:style w:type="paragraph" w:customStyle="1" w:styleId="date">
    <w:name w:val="date"/>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17640"/>
  </w:style>
  <w:style w:type="character" w:customStyle="1" w:styleId="p">
    <w:name w:val="p"/>
    <w:basedOn w:val="a0"/>
    <w:rsid w:val="00217640"/>
  </w:style>
  <w:style w:type="character" w:styleId="a3">
    <w:name w:val="Hyperlink"/>
    <w:basedOn w:val="a0"/>
    <w:uiPriority w:val="99"/>
    <w:semiHidden/>
    <w:unhideWhenUsed/>
    <w:rsid w:val="00217640"/>
    <w:rPr>
      <w:color w:val="0000FF"/>
      <w:u w:val="single"/>
    </w:rPr>
  </w:style>
  <w:style w:type="paragraph" w:customStyle="1" w:styleId="p1">
    <w:name w:val="p1"/>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1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1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88252">
      <w:bodyDiv w:val="1"/>
      <w:marLeft w:val="0"/>
      <w:marRight w:val="0"/>
      <w:marTop w:val="0"/>
      <w:marBottom w:val="0"/>
      <w:divBdr>
        <w:top w:val="none" w:sz="0" w:space="0" w:color="auto"/>
        <w:left w:val="none" w:sz="0" w:space="0" w:color="auto"/>
        <w:bottom w:val="none" w:sz="0" w:space="0" w:color="auto"/>
        <w:right w:val="none" w:sz="0" w:space="0" w:color="auto"/>
      </w:divBdr>
      <w:divsChild>
        <w:div w:id="2076391954">
          <w:marLeft w:val="0"/>
          <w:marRight w:val="0"/>
          <w:marTop w:val="0"/>
          <w:marBottom w:val="0"/>
          <w:divBdr>
            <w:top w:val="none" w:sz="0" w:space="0" w:color="auto"/>
            <w:left w:val="none" w:sz="0" w:space="0" w:color="auto"/>
            <w:bottom w:val="none" w:sz="0" w:space="0" w:color="auto"/>
            <w:right w:val="none" w:sz="0" w:space="0" w:color="auto"/>
          </w:divBdr>
          <w:divsChild>
            <w:div w:id="206072169">
              <w:marLeft w:val="0"/>
              <w:marRight w:val="0"/>
              <w:marTop w:val="0"/>
              <w:marBottom w:val="0"/>
              <w:divBdr>
                <w:top w:val="none" w:sz="0" w:space="0" w:color="auto"/>
                <w:left w:val="none" w:sz="0" w:space="0" w:color="auto"/>
                <w:bottom w:val="none" w:sz="0" w:space="0" w:color="auto"/>
                <w:right w:val="none" w:sz="0" w:space="0" w:color="auto"/>
              </w:divBdr>
              <w:divsChild>
                <w:div w:id="2780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50038">
          <w:marLeft w:val="0"/>
          <w:marRight w:val="0"/>
          <w:marTop w:val="0"/>
          <w:marBottom w:val="0"/>
          <w:divBdr>
            <w:top w:val="none" w:sz="0" w:space="0" w:color="auto"/>
            <w:left w:val="none" w:sz="0" w:space="0" w:color="auto"/>
            <w:bottom w:val="none" w:sz="0" w:space="0" w:color="auto"/>
            <w:right w:val="none" w:sz="0" w:space="0" w:color="auto"/>
          </w:divBdr>
          <w:divsChild>
            <w:div w:id="2096707782">
              <w:marLeft w:val="0"/>
              <w:marRight w:val="0"/>
              <w:marTop w:val="0"/>
              <w:marBottom w:val="0"/>
              <w:divBdr>
                <w:top w:val="none" w:sz="0" w:space="0" w:color="auto"/>
                <w:left w:val="none" w:sz="0" w:space="0" w:color="auto"/>
                <w:bottom w:val="none" w:sz="0" w:space="0" w:color="auto"/>
                <w:right w:val="none" w:sz="0" w:space="0" w:color="auto"/>
              </w:divBdr>
              <w:divsChild>
                <w:div w:id="1662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7271">
          <w:marLeft w:val="0"/>
          <w:marRight w:val="0"/>
          <w:marTop w:val="0"/>
          <w:marBottom w:val="0"/>
          <w:divBdr>
            <w:top w:val="none" w:sz="0" w:space="0" w:color="auto"/>
            <w:left w:val="none" w:sz="0" w:space="0" w:color="auto"/>
            <w:bottom w:val="none" w:sz="0" w:space="0" w:color="auto"/>
            <w:right w:val="none" w:sz="0" w:space="0" w:color="auto"/>
          </w:divBdr>
          <w:divsChild>
            <w:div w:id="1601062339">
              <w:marLeft w:val="0"/>
              <w:marRight w:val="0"/>
              <w:marTop w:val="0"/>
              <w:marBottom w:val="0"/>
              <w:divBdr>
                <w:top w:val="none" w:sz="0" w:space="0" w:color="auto"/>
                <w:left w:val="none" w:sz="0" w:space="0" w:color="auto"/>
                <w:bottom w:val="none" w:sz="0" w:space="0" w:color="auto"/>
                <w:right w:val="none" w:sz="0" w:space="0" w:color="auto"/>
              </w:divBdr>
              <w:divsChild>
                <w:div w:id="18294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3219">
          <w:marLeft w:val="0"/>
          <w:marRight w:val="0"/>
          <w:marTop w:val="0"/>
          <w:marBottom w:val="0"/>
          <w:divBdr>
            <w:top w:val="none" w:sz="0" w:space="0" w:color="auto"/>
            <w:left w:val="none" w:sz="0" w:space="0" w:color="auto"/>
            <w:bottom w:val="none" w:sz="0" w:space="0" w:color="auto"/>
            <w:right w:val="none" w:sz="0" w:space="0" w:color="auto"/>
          </w:divBdr>
          <w:divsChild>
            <w:div w:id="2083285040">
              <w:marLeft w:val="0"/>
              <w:marRight w:val="0"/>
              <w:marTop w:val="0"/>
              <w:marBottom w:val="0"/>
              <w:divBdr>
                <w:top w:val="none" w:sz="0" w:space="0" w:color="auto"/>
                <w:left w:val="none" w:sz="0" w:space="0" w:color="auto"/>
                <w:bottom w:val="none" w:sz="0" w:space="0" w:color="auto"/>
                <w:right w:val="none" w:sz="0" w:space="0" w:color="auto"/>
              </w:divBdr>
              <w:divsChild>
                <w:div w:id="20393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09909">
          <w:marLeft w:val="0"/>
          <w:marRight w:val="0"/>
          <w:marTop w:val="0"/>
          <w:marBottom w:val="0"/>
          <w:divBdr>
            <w:top w:val="none" w:sz="0" w:space="0" w:color="auto"/>
            <w:left w:val="none" w:sz="0" w:space="0" w:color="auto"/>
            <w:bottom w:val="none" w:sz="0" w:space="0" w:color="auto"/>
            <w:right w:val="none" w:sz="0" w:space="0" w:color="auto"/>
          </w:divBdr>
          <w:divsChild>
            <w:div w:id="1615598394">
              <w:marLeft w:val="0"/>
              <w:marRight w:val="0"/>
              <w:marTop w:val="0"/>
              <w:marBottom w:val="0"/>
              <w:divBdr>
                <w:top w:val="none" w:sz="0" w:space="0" w:color="auto"/>
                <w:left w:val="none" w:sz="0" w:space="0" w:color="auto"/>
                <w:bottom w:val="none" w:sz="0" w:space="0" w:color="auto"/>
                <w:right w:val="none" w:sz="0" w:space="0" w:color="auto"/>
              </w:divBdr>
              <w:divsChild>
                <w:div w:id="11197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3826">
          <w:marLeft w:val="0"/>
          <w:marRight w:val="0"/>
          <w:marTop w:val="0"/>
          <w:marBottom w:val="0"/>
          <w:divBdr>
            <w:top w:val="none" w:sz="0" w:space="0" w:color="auto"/>
            <w:left w:val="none" w:sz="0" w:space="0" w:color="auto"/>
            <w:bottom w:val="none" w:sz="0" w:space="0" w:color="auto"/>
            <w:right w:val="none" w:sz="0" w:space="0" w:color="auto"/>
          </w:divBdr>
          <w:divsChild>
            <w:div w:id="1648315321">
              <w:marLeft w:val="0"/>
              <w:marRight w:val="0"/>
              <w:marTop w:val="0"/>
              <w:marBottom w:val="0"/>
              <w:divBdr>
                <w:top w:val="none" w:sz="0" w:space="0" w:color="auto"/>
                <w:left w:val="none" w:sz="0" w:space="0" w:color="auto"/>
                <w:bottom w:val="none" w:sz="0" w:space="0" w:color="auto"/>
                <w:right w:val="none" w:sz="0" w:space="0" w:color="auto"/>
              </w:divBdr>
              <w:divsChild>
                <w:div w:id="18567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2">
          <w:marLeft w:val="0"/>
          <w:marRight w:val="0"/>
          <w:marTop w:val="0"/>
          <w:marBottom w:val="0"/>
          <w:divBdr>
            <w:top w:val="none" w:sz="0" w:space="0" w:color="auto"/>
            <w:left w:val="none" w:sz="0" w:space="0" w:color="auto"/>
            <w:bottom w:val="none" w:sz="0" w:space="0" w:color="auto"/>
            <w:right w:val="none" w:sz="0" w:space="0" w:color="auto"/>
          </w:divBdr>
          <w:divsChild>
            <w:div w:id="377826314">
              <w:marLeft w:val="0"/>
              <w:marRight w:val="0"/>
              <w:marTop w:val="0"/>
              <w:marBottom w:val="0"/>
              <w:divBdr>
                <w:top w:val="none" w:sz="0" w:space="0" w:color="auto"/>
                <w:left w:val="none" w:sz="0" w:space="0" w:color="auto"/>
                <w:bottom w:val="none" w:sz="0" w:space="0" w:color="auto"/>
                <w:right w:val="none" w:sz="0" w:space="0" w:color="auto"/>
              </w:divBdr>
              <w:divsChild>
                <w:div w:id="561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442">
          <w:marLeft w:val="0"/>
          <w:marRight w:val="0"/>
          <w:marTop w:val="0"/>
          <w:marBottom w:val="0"/>
          <w:divBdr>
            <w:top w:val="none" w:sz="0" w:space="0" w:color="auto"/>
            <w:left w:val="none" w:sz="0" w:space="0" w:color="auto"/>
            <w:bottom w:val="none" w:sz="0" w:space="0" w:color="auto"/>
            <w:right w:val="none" w:sz="0" w:space="0" w:color="auto"/>
          </w:divBdr>
          <w:divsChild>
            <w:div w:id="1626156015">
              <w:marLeft w:val="0"/>
              <w:marRight w:val="0"/>
              <w:marTop w:val="0"/>
              <w:marBottom w:val="0"/>
              <w:divBdr>
                <w:top w:val="none" w:sz="0" w:space="0" w:color="auto"/>
                <w:left w:val="none" w:sz="0" w:space="0" w:color="auto"/>
                <w:bottom w:val="none" w:sz="0" w:space="0" w:color="auto"/>
                <w:right w:val="none" w:sz="0" w:space="0" w:color="auto"/>
              </w:divBdr>
              <w:divsChild>
                <w:div w:id="7800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453">
          <w:marLeft w:val="0"/>
          <w:marRight w:val="0"/>
          <w:marTop w:val="0"/>
          <w:marBottom w:val="0"/>
          <w:divBdr>
            <w:top w:val="none" w:sz="0" w:space="0" w:color="auto"/>
            <w:left w:val="none" w:sz="0" w:space="0" w:color="auto"/>
            <w:bottom w:val="none" w:sz="0" w:space="0" w:color="auto"/>
            <w:right w:val="none" w:sz="0" w:space="0" w:color="auto"/>
          </w:divBdr>
          <w:divsChild>
            <w:div w:id="1391921355">
              <w:marLeft w:val="0"/>
              <w:marRight w:val="0"/>
              <w:marTop w:val="0"/>
              <w:marBottom w:val="0"/>
              <w:divBdr>
                <w:top w:val="none" w:sz="0" w:space="0" w:color="auto"/>
                <w:left w:val="none" w:sz="0" w:space="0" w:color="auto"/>
                <w:bottom w:val="none" w:sz="0" w:space="0" w:color="auto"/>
                <w:right w:val="none" w:sz="0" w:space="0" w:color="auto"/>
              </w:divBdr>
              <w:divsChild>
                <w:div w:id="147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217">
          <w:marLeft w:val="0"/>
          <w:marRight w:val="0"/>
          <w:marTop w:val="0"/>
          <w:marBottom w:val="0"/>
          <w:divBdr>
            <w:top w:val="none" w:sz="0" w:space="0" w:color="auto"/>
            <w:left w:val="none" w:sz="0" w:space="0" w:color="auto"/>
            <w:bottom w:val="none" w:sz="0" w:space="0" w:color="auto"/>
            <w:right w:val="none" w:sz="0" w:space="0" w:color="auto"/>
          </w:divBdr>
          <w:divsChild>
            <w:div w:id="1451315440">
              <w:marLeft w:val="0"/>
              <w:marRight w:val="0"/>
              <w:marTop w:val="0"/>
              <w:marBottom w:val="0"/>
              <w:divBdr>
                <w:top w:val="none" w:sz="0" w:space="0" w:color="auto"/>
                <w:left w:val="none" w:sz="0" w:space="0" w:color="auto"/>
                <w:bottom w:val="none" w:sz="0" w:space="0" w:color="auto"/>
                <w:right w:val="none" w:sz="0" w:space="0" w:color="auto"/>
              </w:divBdr>
              <w:divsChild>
                <w:div w:id="16454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453">
          <w:marLeft w:val="0"/>
          <w:marRight w:val="0"/>
          <w:marTop w:val="0"/>
          <w:marBottom w:val="0"/>
          <w:divBdr>
            <w:top w:val="none" w:sz="0" w:space="0" w:color="auto"/>
            <w:left w:val="none" w:sz="0" w:space="0" w:color="auto"/>
            <w:bottom w:val="none" w:sz="0" w:space="0" w:color="auto"/>
            <w:right w:val="none" w:sz="0" w:space="0" w:color="auto"/>
          </w:divBdr>
          <w:divsChild>
            <w:div w:id="277764383">
              <w:marLeft w:val="0"/>
              <w:marRight w:val="0"/>
              <w:marTop w:val="0"/>
              <w:marBottom w:val="0"/>
              <w:divBdr>
                <w:top w:val="none" w:sz="0" w:space="0" w:color="auto"/>
                <w:left w:val="none" w:sz="0" w:space="0" w:color="auto"/>
                <w:bottom w:val="none" w:sz="0" w:space="0" w:color="auto"/>
                <w:right w:val="none" w:sz="0" w:space="0" w:color="auto"/>
              </w:divBdr>
              <w:divsChild>
                <w:div w:id="15598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3625">
          <w:marLeft w:val="0"/>
          <w:marRight w:val="0"/>
          <w:marTop w:val="0"/>
          <w:marBottom w:val="0"/>
          <w:divBdr>
            <w:top w:val="none" w:sz="0" w:space="0" w:color="auto"/>
            <w:left w:val="none" w:sz="0" w:space="0" w:color="auto"/>
            <w:bottom w:val="none" w:sz="0" w:space="0" w:color="auto"/>
            <w:right w:val="none" w:sz="0" w:space="0" w:color="auto"/>
          </w:divBdr>
          <w:divsChild>
            <w:div w:id="639186838">
              <w:marLeft w:val="0"/>
              <w:marRight w:val="0"/>
              <w:marTop w:val="0"/>
              <w:marBottom w:val="0"/>
              <w:divBdr>
                <w:top w:val="none" w:sz="0" w:space="0" w:color="auto"/>
                <w:left w:val="none" w:sz="0" w:space="0" w:color="auto"/>
                <w:bottom w:val="none" w:sz="0" w:space="0" w:color="auto"/>
                <w:right w:val="none" w:sz="0" w:space="0" w:color="auto"/>
              </w:divBdr>
              <w:divsChild>
                <w:div w:id="114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9430">
          <w:marLeft w:val="0"/>
          <w:marRight w:val="0"/>
          <w:marTop w:val="0"/>
          <w:marBottom w:val="0"/>
          <w:divBdr>
            <w:top w:val="none" w:sz="0" w:space="0" w:color="auto"/>
            <w:left w:val="none" w:sz="0" w:space="0" w:color="auto"/>
            <w:bottom w:val="none" w:sz="0" w:space="0" w:color="auto"/>
            <w:right w:val="none" w:sz="0" w:space="0" w:color="auto"/>
          </w:divBdr>
          <w:divsChild>
            <w:div w:id="255287082">
              <w:marLeft w:val="0"/>
              <w:marRight w:val="0"/>
              <w:marTop w:val="0"/>
              <w:marBottom w:val="0"/>
              <w:divBdr>
                <w:top w:val="none" w:sz="0" w:space="0" w:color="auto"/>
                <w:left w:val="none" w:sz="0" w:space="0" w:color="auto"/>
                <w:bottom w:val="none" w:sz="0" w:space="0" w:color="auto"/>
                <w:right w:val="none" w:sz="0" w:space="0" w:color="auto"/>
              </w:divBdr>
              <w:divsChild>
                <w:div w:id="14578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730">
          <w:marLeft w:val="0"/>
          <w:marRight w:val="0"/>
          <w:marTop w:val="0"/>
          <w:marBottom w:val="0"/>
          <w:divBdr>
            <w:top w:val="none" w:sz="0" w:space="0" w:color="auto"/>
            <w:left w:val="none" w:sz="0" w:space="0" w:color="auto"/>
            <w:bottom w:val="none" w:sz="0" w:space="0" w:color="auto"/>
            <w:right w:val="none" w:sz="0" w:space="0" w:color="auto"/>
          </w:divBdr>
          <w:divsChild>
            <w:div w:id="1465155306">
              <w:marLeft w:val="0"/>
              <w:marRight w:val="0"/>
              <w:marTop w:val="0"/>
              <w:marBottom w:val="0"/>
              <w:divBdr>
                <w:top w:val="none" w:sz="0" w:space="0" w:color="auto"/>
                <w:left w:val="none" w:sz="0" w:space="0" w:color="auto"/>
                <w:bottom w:val="none" w:sz="0" w:space="0" w:color="auto"/>
                <w:right w:val="none" w:sz="0" w:space="0" w:color="auto"/>
              </w:divBdr>
              <w:divsChild>
                <w:div w:id="1127695460">
                  <w:marLeft w:val="0"/>
                  <w:marRight w:val="0"/>
                  <w:marTop w:val="90"/>
                  <w:marBottom w:val="90"/>
                  <w:divBdr>
                    <w:top w:val="none" w:sz="0" w:space="0" w:color="auto"/>
                    <w:left w:val="none" w:sz="0" w:space="0" w:color="auto"/>
                    <w:bottom w:val="none" w:sz="0" w:space="0" w:color="auto"/>
                    <w:right w:val="none" w:sz="0" w:space="0" w:color="auto"/>
                  </w:divBdr>
                  <w:divsChild>
                    <w:div w:id="14420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0728">
          <w:marLeft w:val="0"/>
          <w:marRight w:val="0"/>
          <w:marTop w:val="0"/>
          <w:marBottom w:val="0"/>
          <w:divBdr>
            <w:top w:val="none" w:sz="0" w:space="0" w:color="auto"/>
            <w:left w:val="none" w:sz="0" w:space="0" w:color="auto"/>
            <w:bottom w:val="none" w:sz="0" w:space="0" w:color="auto"/>
            <w:right w:val="none" w:sz="0" w:space="0" w:color="auto"/>
          </w:divBdr>
          <w:divsChild>
            <w:div w:id="2047486863">
              <w:marLeft w:val="0"/>
              <w:marRight w:val="0"/>
              <w:marTop w:val="0"/>
              <w:marBottom w:val="0"/>
              <w:divBdr>
                <w:top w:val="none" w:sz="0" w:space="0" w:color="auto"/>
                <w:left w:val="none" w:sz="0" w:space="0" w:color="auto"/>
                <w:bottom w:val="none" w:sz="0" w:space="0" w:color="auto"/>
                <w:right w:val="none" w:sz="0" w:space="0" w:color="auto"/>
              </w:divBdr>
              <w:divsChild>
                <w:div w:id="8161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367">
          <w:marLeft w:val="0"/>
          <w:marRight w:val="0"/>
          <w:marTop w:val="0"/>
          <w:marBottom w:val="0"/>
          <w:divBdr>
            <w:top w:val="none" w:sz="0" w:space="0" w:color="auto"/>
            <w:left w:val="none" w:sz="0" w:space="0" w:color="auto"/>
            <w:bottom w:val="none" w:sz="0" w:space="0" w:color="auto"/>
            <w:right w:val="none" w:sz="0" w:space="0" w:color="auto"/>
          </w:divBdr>
          <w:divsChild>
            <w:div w:id="829755551">
              <w:marLeft w:val="0"/>
              <w:marRight w:val="0"/>
              <w:marTop w:val="0"/>
              <w:marBottom w:val="0"/>
              <w:divBdr>
                <w:top w:val="none" w:sz="0" w:space="0" w:color="auto"/>
                <w:left w:val="none" w:sz="0" w:space="0" w:color="auto"/>
                <w:bottom w:val="none" w:sz="0" w:space="0" w:color="auto"/>
                <w:right w:val="none" w:sz="0" w:space="0" w:color="auto"/>
              </w:divBdr>
              <w:divsChild>
                <w:div w:id="231547928">
                  <w:marLeft w:val="0"/>
                  <w:marRight w:val="0"/>
                  <w:marTop w:val="90"/>
                  <w:marBottom w:val="90"/>
                  <w:divBdr>
                    <w:top w:val="none" w:sz="0" w:space="0" w:color="auto"/>
                    <w:left w:val="none" w:sz="0" w:space="0" w:color="auto"/>
                    <w:bottom w:val="none" w:sz="0" w:space="0" w:color="auto"/>
                    <w:right w:val="none" w:sz="0" w:space="0" w:color="auto"/>
                  </w:divBdr>
                  <w:divsChild>
                    <w:div w:id="19745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59593">
          <w:marLeft w:val="0"/>
          <w:marRight w:val="0"/>
          <w:marTop w:val="0"/>
          <w:marBottom w:val="0"/>
          <w:divBdr>
            <w:top w:val="none" w:sz="0" w:space="0" w:color="auto"/>
            <w:left w:val="none" w:sz="0" w:space="0" w:color="auto"/>
            <w:bottom w:val="none" w:sz="0" w:space="0" w:color="auto"/>
            <w:right w:val="none" w:sz="0" w:space="0" w:color="auto"/>
          </w:divBdr>
          <w:divsChild>
            <w:div w:id="972061075">
              <w:marLeft w:val="0"/>
              <w:marRight w:val="0"/>
              <w:marTop w:val="0"/>
              <w:marBottom w:val="0"/>
              <w:divBdr>
                <w:top w:val="none" w:sz="0" w:space="0" w:color="auto"/>
                <w:left w:val="none" w:sz="0" w:space="0" w:color="auto"/>
                <w:bottom w:val="none" w:sz="0" w:space="0" w:color="auto"/>
                <w:right w:val="none" w:sz="0" w:space="0" w:color="auto"/>
              </w:divBdr>
              <w:divsChild>
                <w:div w:id="17366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035">
          <w:marLeft w:val="0"/>
          <w:marRight w:val="0"/>
          <w:marTop w:val="0"/>
          <w:marBottom w:val="0"/>
          <w:divBdr>
            <w:top w:val="none" w:sz="0" w:space="0" w:color="auto"/>
            <w:left w:val="none" w:sz="0" w:space="0" w:color="auto"/>
            <w:bottom w:val="none" w:sz="0" w:space="0" w:color="auto"/>
            <w:right w:val="none" w:sz="0" w:space="0" w:color="auto"/>
          </w:divBdr>
          <w:divsChild>
            <w:div w:id="74983091">
              <w:marLeft w:val="0"/>
              <w:marRight w:val="0"/>
              <w:marTop w:val="0"/>
              <w:marBottom w:val="0"/>
              <w:divBdr>
                <w:top w:val="none" w:sz="0" w:space="0" w:color="auto"/>
                <w:left w:val="none" w:sz="0" w:space="0" w:color="auto"/>
                <w:bottom w:val="none" w:sz="0" w:space="0" w:color="auto"/>
                <w:right w:val="none" w:sz="0" w:space="0" w:color="auto"/>
              </w:divBdr>
            </w:div>
          </w:divsChild>
        </w:div>
        <w:div w:id="2062092935">
          <w:marLeft w:val="0"/>
          <w:marRight w:val="0"/>
          <w:marTop w:val="0"/>
          <w:marBottom w:val="0"/>
          <w:divBdr>
            <w:top w:val="none" w:sz="0" w:space="0" w:color="auto"/>
            <w:left w:val="none" w:sz="0" w:space="0" w:color="auto"/>
            <w:bottom w:val="none" w:sz="0" w:space="0" w:color="auto"/>
            <w:right w:val="none" w:sz="0" w:space="0" w:color="auto"/>
          </w:divBdr>
          <w:divsChild>
            <w:div w:id="1490512426">
              <w:marLeft w:val="0"/>
              <w:marRight w:val="0"/>
              <w:marTop w:val="0"/>
              <w:marBottom w:val="0"/>
              <w:divBdr>
                <w:top w:val="none" w:sz="0" w:space="0" w:color="auto"/>
                <w:left w:val="none" w:sz="0" w:space="0" w:color="auto"/>
                <w:bottom w:val="none" w:sz="0" w:space="0" w:color="auto"/>
                <w:right w:val="none" w:sz="0" w:space="0" w:color="auto"/>
              </w:divBdr>
              <w:divsChild>
                <w:div w:id="14914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ha/reiki_honbun/q902RG00001104.html" TargetMode="External"/><Relationship Id="rId13" Type="http://schemas.openxmlformats.org/officeDocument/2006/relationships/hyperlink" Target="http://www1.g-reiki.net/naha/reiki_honbun/q902RG00001104.html" TargetMode="External"/><Relationship Id="rId18" Type="http://schemas.openxmlformats.org/officeDocument/2006/relationships/hyperlink" Target="http://www1.g-reiki.net/naha/reiki_honbun/q902RG00001104.html" TargetMode="External"/><Relationship Id="rId26" Type="http://schemas.openxmlformats.org/officeDocument/2006/relationships/hyperlink" Target="http://www1.g-reiki.net/naha/reiki_honbun/q902RG00001104.html" TargetMode="External"/><Relationship Id="rId3" Type="http://schemas.openxmlformats.org/officeDocument/2006/relationships/webSettings" Target="webSettings.xml"/><Relationship Id="rId21" Type="http://schemas.openxmlformats.org/officeDocument/2006/relationships/hyperlink" Target="http://www1.g-reiki.net/naha/reiki_honbun/q902RG00001104.html" TargetMode="External"/><Relationship Id="rId7" Type="http://schemas.openxmlformats.org/officeDocument/2006/relationships/hyperlink" Target="http://www1.g-reiki.net/naha/reiki_honbun/q902RG00001104.html" TargetMode="External"/><Relationship Id="rId12" Type="http://schemas.openxmlformats.org/officeDocument/2006/relationships/hyperlink" Target="http://www1.g-reiki.net/naha/reiki_honbun/q902RG00001104.html" TargetMode="External"/><Relationship Id="rId17" Type="http://schemas.openxmlformats.org/officeDocument/2006/relationships/hyperlink" Target="http://www1.g-reiki.net/naha/reiki_honbun/q902RG00001085.html?id=b2" TargetMode="External"/><Relationship Id="rId25" Type="http://schemas.openxmlformats.org/officeDocument/2006/relationships/hyperlink" Target="http://www1.g-reiki.net/naha/reiki_honbun/q902RG00001104.html" TargetMode="External"/><Relationship Id="rId2" Type="http://schemas.openxmlformats.org/officeDocument/2006/relationships/settings" Target="settings.xml"/><Relationship Id="rId16" Type="http://schemas.openxmlformats.org/officeDocument/2006/relationships/hyperlink" Target="http://www1.g-reiki.net/naha/reiki_honbun/q902RG00001085.html?id=b1" TargetMode="External"/><Relationship Id="rId20" Type="http://schemas.openxmlformats.org/officeDocument/2006/relationships/hyperlink" Target="http://www1.g-reiki.net/naha/reiki_honbun/q902RG00001104.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g-reiki.net/naha/reiki_honbun/q902RG00001104.html" TargetMode="External"/><Relationship Id="rId11" Type="http://schemas.openxmlformats.org/officeDocument/2006/relationships/hyperlink" Target="http://www1.g-reiki.net/naha/reiki_honbun/q902RG00001104.html" TargetMode="External"/><Relationship Id="rId24" Type="http://schemas.openxmlformats.org/officeDocument/2006/relationships/hyperlink" Target="http://www1.g-reiki.net/naha/reiki_honbun/q902RG00001104.html" TargetMode="External"/><Relationship Id="rId5" Type="http://schemas.openxmlformats.org/officeDocument/2006/relationships/hyperlink" Target="http://www1.g-reiki.net/naha/reiki_honbun/q902RG00001085.html" TargetMode="External"/><Relationship Id="rId15" Type="http://schemas.openxmlformats.org/officeDocument/2006/relationships/hyperlink" Target="http://www1.g-reiki.net/naha/reiki_honbun/q902RG00001104.html" TargetMode="External"/><Relationship Id="rId23" Type="http://schemas.openxmlformats.org/officeDocument/2006/relationships/hyperlink" Target="http://www1.g-reiki.net/naha/reiki_honbun/q902RG00001104.html" TargetMode="External"/><Relationship Id="rId28" Type="http://schemas.openxmlformats.org/officeDocument/2006/relationships/hyperlink" Target="http://www1.g-reiki.net/naha/reiki_honbun/q902RG00001104.html" TargetMode="External"/><Relationship Id="rId10" Type="http://schemas.openxmlformats.org/officeDocument/2006/relationships/hyperlink" Target="http://www1.g-reiki.net/naha/reiki_honbun/q902RG00001104.html" TargetMode="External"/><Relationship Id="rId19" Type="http://schemas.openxmlformats.org/officeDocument/2006/relationships/hyperlink" Target="http://www1.g-reiki.net/naha/reiki_honbun/q902RG00001104.html" TargetMode="External"/><Relationship Id="rId4" Type="http://schemas.openxmlformats.org/officeDocument/2006/relationships/hyperlink" Target="http://www1.g-reiki.net/naha/reiki_honbun/q902RG00001104.html" TargetMode="External"/><Relationship Id="rId9" Type="http://schemas.openxmlformats.org/officeDocument/2006/relationships/hyperlink" Target="http://www1.g-reiki.net/naha/reiki_honbun/q902RG00001104.html" TargetMode="External"/><Relationship Id="rId14" Type="http://schemas.openxmlformats.org/officeDocument/2006/relationships/hyperlink" Target="http://www1.g-reiki.net/naha/reiki_honbun/q902RG00001104.html" TargetMode="External"/><Relationship Id="rId22" Type="http://schemas.openxmlformats.org/officeDocument/2006/relationships/hyperlink" Target="http://www1.g-reiki.net/naha/reiki_honbun/q902RG00001085.html?id=b1" TargetMode="External"/><Relationship Id="rId27" Type="http://schemas.openxmlformats.org/officeDocument/2006/relationships/hyperlink" Target="http://www1.g-reiki.net/naha/reiki_honbun/q902RG00001104.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Office Word</Application>
  <DocSecurity>0</DocSecurity>
  <Lines>30</Lines>
  <Paragraphs>8</Paragraphs>
  <ScaleCrop>false</ScaleCrop>
  <Company>Toshiba</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2</cp:revision>
  <dcterms:created xsi:type="dcterms:W3CDTF">2014-02-25T05:57:00Z</dcterms:created>
  <dcterms:modified xsi:type="dcterms:W3CDTF">2014-02-25T06:00:00Z</dcterms:modified>
</cp:coreProperties>
</file>