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AD" w:rsidRPr="005C6833" w:rsidRDefault="00683DE3" w:rsidP="00CE34B5">
      <w:pPr>
        <w:widowControl/>
        <w:shd w:val="clear" w:color="auto" w:fill="FFFFFF"/>
        <w:ind w:leftChars="20" w:left="282" w:hanging="240"/>
        <w:jc w:val="left"/>
        <w:rPr>
          <w:rFonts w:asciiTheme="minorEastAsia" w:hAnsiTheme="minorEastAsia" w:cs="ＭＳ Ｐゴシック"/>
          <w:b/>
          <w:color w:val="000000"/>
          <w:kern w:val="0"/>
          <w:szCs w:val="21"/>
        </w:rPr>
      </w:pPr>
      <w:r>
        <w:rPr>
          <w:rFonts w:asciiTheme="minorEastAsia" w:hAnsiTheme="minorEastAsia" w:cs="Courier New" w:hint="eastAsia"/>
          <w:b/>
          <w:color w:val="000000"/>
          <w:spacing w:val="12"/>
          <w:kern w:val="0"/>
          <w:szCs w:val="21"/>
        </w:rPr>
        <w:t>〇</w:t>
      </w:r>
      <w:r w:rsidR="00CE34B5" w:rsidRPr="005C6833">
        <w:rPr>
          <w:rFonts w:asciiTheme="minorEastAsia" w:hAnsiTheme="minorEastAsia" w:cs="ＭＳ Ｐゴシック" w:hint="eastAsia"/>
          <w:b/>
          <w:color w:val="000000"/>
          <w:kern w:val="0"/>
          <w:szCs w:val="21"/>
        </w:rPr>
        <w:t xml:space="preserve">宮崎県　</w:t>
      </w:r>
      <w:r w:rsidR="001944AD" w:rsidRPr="005C6833">
        <w:rPr>
          <w:rFonts w:asciiTheme="minorEastAsia" w:hAnsiTheme="minorEastAsia" w:cs="ＭＳ Ｐゴシック" w:hint="eastAsia"/>
          <w:b/>
          <w:color w:val="000000"/>
          <w:kern w:val="0"/>
          <w:szCs w:val="21"/>
        </w:rPr>
        <w:t>公衆浴場法施行条例</w:t>
      </w:r>
      <w:r w:rsidR="00CE34B5" w:rsidRPr="005C6833">
        <w:rPr>
          <w:rFonts w:asciiTheme="minorEastAsia" w:hAnsiTheme="minorEastAsia" w:cs="ＭＳ Ｐゴシック" w:hint="eastAsia"/>
          <w:b/>
          <w:color w:val="000000"/>
          <w:kern w:val="0"/>
          <w:szCs w:val="21"/>
        </w:rPr>
        <w:t xml:space="preserve">　＜抜粋＞</w:t>
      </w:r>
    </w:p>
    <w:p w:rsidR="005C6833" w:rsidRPr="005C6833" w:rsidRDefault="005C6833" w:rsidP="00CE34B5">
      <w:pPr>
        <w:widowControl/>
        <w:shd w:val="clear" w:color="auto" w:fill="FFFFFF"/>
        <w:ind w:leftChars="20" w:left="282" w:hanging="240"/>
        <w:jc w:val="left"/>
        <w:rPr>
          <w:rFonts w:asciiTheme="minorEastAsia" w:hAnsiTheme="minorEastAsia" w:cs="ＭＳ Ｐゴシック"/>
          <w:b/>
          <w:bCs/>
          <w:color w:val="000000"/>
          <w:kern w:val="0"/>
          <w:szCs w:val="21"/>
        </w:rPr>
      </w:pPr>
      <w:bookmarkStart w:id="0" w:name="JUMP_SEQ_2"/>
      <w:bookmarkStart w:id="1" w:name="JUMP_SEQ_6"/>
      <w:bookmarkStart w:id="2" w:name="MOKUJI_2"/>
      <w:bookmarkStart w:id="3" w:name="JUMP_SEQ_7"/>
      <w:bookmarkStart w:id="4" w:name="JUMP_SEQ_12"/>
      <w:bookmarkStart w:id="5" w:name="MOKUJI_5"/>
      <w:bookmarkStart w:id="6" w:name="JUMP_SEQ_13"/>
      <w:bookmarkStart w:id="7" w:name="MOKUJI_6"/>
      <w:bookmarkStart w:id="8" w:name="JUMP_SEQ_14"/>
      <w:bookmarkStart w:id="9" w:name="JUMP_JYO_1_0_0"/>
      <w:bookmarkStart w:id="10" w:name="JUMP_KOU_1_0"/>
      <w:bookmarkEnd w:id="0"/>
      <w:bookmarkEnd w:id="1"/>
      <w:bookmarkEnd w:id="2"/>
      <w:bookmarkEnd w:id="3"/>
      <w:bookmarkEnd w:id="4"/>
      <w:bookmarkEnd w:id="5"/>
      <w:bookmarkEnd w:id="6"/>
      <w:bookmarkEnd w:id="7"/>
      <w:bookmarkEnd w:id="8"/>
    </w:p>
    <w:p w:rsidR="005C6833" w:rsidRPr="005C6833" w:rsidRDefault="005C6833" w:rsidP="00CE34B5">
      <w:pPr>
        <w:widowControl/>
        <w:shd w:val="clear" w:color="auto" w:fill="FFFFFF"/>
        <w:ind w:leftChars="20" w:left="282" w:hanging="240"/>
        <w:jc w:val="left"/>
        <w:rPr>
          <w:rFonts w:asciiTheme="minorEastAsia" w:hAnsiTheme="minorEastAsia" w:cs="ＭＳ Ｐゴシック"/>
          <w:color w:val="000000"/>
          <w:kern w:val="0"/>
          <w:szCs w:val="21"/>
        </w:rPr>
      </w:pPr>
      <w:r w:rsidRPr="005C6833">
        <w:rPr>
          <w:rFonts w:asciiTheme="minorEastAsia" w:hAnsiTheme="minorEastAsia" w:cs="ＭＳ Ｐゴシック" w:hint="eastAsia"/>
          <w:b/>
          <w:bCs/>
          <w:color w:val="000000"/>
          <w:kern w:val="0"/>
          <w:szCs w:val="21"/>
        </w:rPr>
        <w:t>第１条</w:t>
      </w:r>
      <w:r w:rsidRPr="005C6833">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＜省略＞</w:t>
      </w:r>
    </w:p>
    <w:p w:rsidR="005C6833" w:rsidRPr="005C6833" w:rsidRDefault="005C6833" w:rsidP="00CE34B5">
      <w:pPr>
        <w:widowControl/>
        <w:shd w:val="clear" w:color="auto" w:fill="FFFFFF"/>
        <w:ind w:leftChars="20" w:left="42"/>
        <w:jc w:val="left"/>
        <w:rPr>
          <w:rFonts w:asciiTheme="minorEastAsia" w:hAnsiTheme="minorEastAsia" w:cs="ＭＳ Ｐゴシック"/>
          <w:color w:val="000000"/>
          <w:kern w:val="0"/>
          <w:szCs w:val="21"/>
        </w:rPr>
      </w:pPr>
      <w:bookmarkStart w:id="11" w:name="JUMP_SEQ_15"/>
      <w:bookmarkStart w:id="12" w:name="JUMP_SEQ_16"/>
      <w:bookmarkStart w:id="13" w:name="MOKUJI_7"/>
      <w:bookmarkStart w:id="14" w:name="JUMP_JYO_2_0_0"/>
      <w:bookmarkEnd w:id="9"/>
      <w:bookmarkEnd w:id="11"/>
      <w:bookmarkEnd w:id="12"/>
      <w:bookmarkEnd w:id="13"/>
    </w:p>
    <w:p w:rsidR="005C6833" w:rsidRPr="005C6833" w:rsidRDefault="005C6833" w:rsidP="00CE34B5">
      <w:pPr>
        <w:widowControl/>
        <w:shd w:val="clear" w:color="auto" w:fill="FFFFFF"/>
        <w:ind w:leftChars="20" w:left="42"/>
        <w:jc w:val="left"/>
        <w:rPr>
          <w:rFonts w:asciiTheme="minorEastAsia" w:hAnsiTheme="minorEastAsia" w:cs="ＭＳ Ｐゴシック"/>
          <w:color w:val="000000"/>
          <w:kern w:val="0"/>
          <w:szCs w:val="21"/>
        </w:rPr>
      </w:pPr>
      <w:r w:rsidRPr="005C6833">
        <w:rPr>
          <w:rFonts w:asciiTheme="minorEastAsia" w:hAnsiTheme="minorEastAsia" w:cs="ＭＳ Ｐゴシック" w:hint="eastAsia"/>
          <w:color w:val="000000"/>
          <w:kern w:val="0"/>
          <w:szCs w:val="21"/>
        </w:rPr>
        <w:t>（定義）</w:t>
      </w:r>
    </w:p>
    <w:p w:rsidR="005C6833" w:rsidRPr="005C6833" w:rsidRDefault="005C6833"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15" w:name="JUMP_SEQ_17"/>
      <w:bookmarkEnd w:id="15"/>
      <w:r w:rsidRPr="005C6833">
        <w:rPr>
          <w:rFonts w:asciiTheme="minorEastAsia" w:hAnsiTheme="minorEastAsia" w:cs="ＭＳ Ｐゴシック" w:hint="eastAsia"/>
          <w:b/>
          <w:bCs/>
          <w:color w:val="000000"/>
          <w:kern w:val="0"/>
          <w:szCs w:val="21"/>
        </w:rPr>
        <w:t>第２条</w:t>
      </w:r>
      <w:r w:rsidRPr="005C6833">
        <w:rPr>
          <w:rFonts w:asciiTheme="minorEastAsia" w:hAnsiTheme="minorEastAsia" w:cs="ＭＳ Ｐゴシック" w:hint="eastAsia"/>
          <w:color w:val="000000"/>
          <w:kern w:val="0"/>
          <w:szCs w:val="21"/>
        </w:rPr>
        <w:t xml:space="preserve">　この条例において、次の各号に掲げる用語の意義は、それぞれ当該各号に定めるところによる。</w:t>
      </w:r>
    </w:p>
    <w:p w:rsidR="005C6833" w:rsidRPr="005C6833" w:rsidRDefault="005C6833"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16" w:name="JUMP_SEQ_18"/>
      <w:bookmarkStart w:id="17" w:name="MOKUJI_8"/>
      <w:bookmarkStart w:id="18" w:name="JUMP_GOU_1_0_0"/>
      <w:bookmarkEnd w:id="16"/>
      <w:bookmarkEnd w:id="17"/>
      <w:r w:rsidRPr="005C6833">
        <w:rPr>
          <w:rFonts w:asciiTheme="minorEastAsia" w:hAnsiTheme="minorEastAsia" w:cs="ＭＳ Ｐゴシック" w:hint="eastAsia"/>
          <w:color w:val="000000"/>
          <w:kern w:val="0"/>
          <w:szCs w:val="21"/>
        </w:rPr>
        <w:t xml:space="preserve">(１)　</w:t>
      </w:r>
      <w:bookmarkStart w:id="19" w:name="JUMP_SEQ_24"/>
      <w:bookmarkStart w:id="20" w:name="MOKUJI_10"/>
      <w:bookmarkStart w:id="21" w:name="JUMP_GOU_2_0_0"/>
      <w:bookmarkStart w:id="22" w:name="JUMP_GOU_3_0_0"/>
      <w:bookmarkEnd w:id="19"/>
      <w:bookmarkEnd w:id="20"/>
      <w:r w:rsidRPr="005C6833">
        <w:rPr>
          <w:rFonts w:asciiTheme="minorEastAsia" w:hAnsiTheme="minorEastAsia" w:cs="ＭＳ Ｐゴシック" w:hint="eastAsia"/>
          <w:color w:val="000000"/>
          <w:kern w:val="0"/>
          <w:szCs w:val="21"/>
        </w:rPr>
        <w:t>から（３)　＜省略＞</w:t>
      </w:r>
    </w:p>
    <w:p w:rsidR="005C6833" w:rsidRPr="005C6833" w:rsidRDefault="005C6833"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23" w:name="JUMP_GOU_4_0_0"/>
      <w:bookmarkStart w:id="24" w:name="JUMP_SEQ_25"/>
      <w:bookmarkStart w:id="25" w:name="MOKUJI_11"/>
      <w:bookmarkEnd w:id="23"/>
      <w:bookmarkEnd w:id="24"/>
      <w:bookmarkEnd w:id="25"/>
      <w:r w:rsidRPr="005C6833">
        <w:rPr>
          <w:rFonts w:asciiTheme="minorEastAsia" w:hAnsiTheme="minorEastAsia" w:cs="ＭＳ Ｐゴシック" w:hint="eastAsia"/>
          <w:color w:val="000000"/>
          <w:kern w:val="0"/>
          <w:szCs w:val="21"/>
        </w:rPr>
        <w:t xml:space="preserve">(４)　</w:t>
      </w:r>
      <w:r w:rsidRPr="005C6833">
        <w:rPr>
          <w:rFonts w:asciiTheme="minorEastAsia" w:hAnsiTheme="minorEastAsia" w:cs="ＭＳ Ｐゴシック" w:hint="eastAsia"/>
          <w:color w:val="000000"/>
          <w:kern w:val="0"/>
          <w:szCs w:val="21"/>
          <w:u w:val="single"/>
        </w:rPr>
        <w:t>浴槽水</w:t>
      </w:r>
      <w:r w:rsidRPr="005C6833">
        <w:rPr>
          <w:rFonts w:asciiTheme="minorEastAsia" w:hAnsiTheme="minorEastAsia" w:cs="ＭＳ Ｐゴシック" w:hint="eastAsia"/>
          <w:color w:val="000000"/>
          <w:kern w:val="0"/>
          <w:szCs w:val="21"/>
        </w:rPr>
        <w:t xml:space="preserve">　浴槽内の湯水をいう。</w:t>
      </w:r>
    </w:p>
    <w:p w:rsidR="005C6833" w:rsidRPr="005C6833" w:rsidRDefault="005C6833"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26" w:name="JUMP_GOU_5_0_0"/>
      <w:bookmarkStart w:id="27" w:name="JUMP_SEQ_26"/>
      <w:bookmarkStart w:id="28" w:name="MOKUJI_12"/>
      <w:bookmarkEnd w:id="26"/>
      <w:bookmarkEnd w:id="27"/>
      <w:bookmarkEnd w:id="28"/>
      <w:r w:rsidRPr="005C6833">
        <w:rPr>
          <w:rFonts w:asciiTheme="minorEastAsia" w:hAnsiTheme="minorEastAsia" w:cs="ＭＳ Ｐゴシック" w:hint="eastAsia"/>
          <w:color w:val="000000"/>
          <w:kern w:val="0"/>
          <w:szCs w:val="21"/>
        </w:rPr>
        <w:t xml:space="preserve">(５)　</w:t>
      </w:r>
      <w:r w:rsidRPr="005C6833">
        <w:rPr>
          <w:rFonts w:asciiTheme="minorEastAsia" w:hAnsiTheme="minorEastAsia" w:cs="ＭＳ Ｐゴシック" w:hint="eastAsia"/>
          <w:color w:val="000000"/>
          <w:kern w:val="0"/>
          <w:szCs w:val="21"/>
          <w:u w:val="single"/>
        </w:rPr>
        <w:t>原湯</w:t>
      </w:r>
      <w:r w:rsidRPr="005C6833">
        <w:rPr>
          <w:rFonts w:asciiTheme="minorEastAsia" w:hAnsiTheme="minorEastAsia" w:cs="ＭＳ Ｐゴシック" w:hint="eastAsia"/>
          <w:color w:val="000000"/>
          <w:kern w:val="0"/>
          <w:szCs w:val="21"/>
        </w:rPr>
        <w:t xml:space="preserve">　浴槽水を再利用せずに浴槽に直接注入される湯水をいう。</w:t>
      </w:r>
    </w:p>
    <w:p w:rsidR="005C6833" w:rsidRPr="005C6833" w:rsidRDefault="005C6833"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29" w:name="JUMP_GOU_6_0_0"/>
      <w:bookmarkStart w:id="30" w:name="JUMP_SEQ_27"/>
      <w:bookmarkStart w:id="31" w:name="MOKUJI_13"/>
      <w:bookmarkEnd w:id="29"/>
      <w:bookmarkEnd w:id="30"/>
      <w:bookmarkEnd w:id="31"/>
      <w:r w:rsidRPr="005C6833">
        <w:rPr>
          <w:rFonts w:asciiTheme="minorEastAsia" w:hAnsiTheme="minorEastAsia" w:cs="ＭＳ Ｐゴシック" w:hint="eastAsia"/>
          <w:color w:val="000000"/>
          <w:kern w:val="0"/>
          <w:szCs w:val="21"/>
        </w:rPr>
        <w:t xml:space="preserve">(６)　</w:t>
      </w:r>
      <w:r w:rsidRPr="005C6833">
        <w:rPr>
          <w:rFonts w:asciiTheme="minorEastAsia" w:hAnsiTheme="minorEastAsia" w:cs="ＭＳ Ｐゴシック" w:hint="eastAsia"/>
          <w:color w:val="000000"/>
          <w:kern w:val="0"/>
          <w:szCs w:val="21"/>
          <w:u w:val="single"/>
        </w:rPr>
        <w:t>原水</w:t>
      </w:r>
      <w:r w:rsidRPr="005C6833">
        <w:rPr>
          <w:rFonts w:asciiTheme="minorEastAsia" w:hAnsiTheme="minorEastAsia" w:cs="ＭＳ Ｐゴシック" w:hint="eastAsia"/>
          <w:color w:val="000000"/>
          <w:kern w:val="0"/>
          <w:szCs w:val="21"/>
        </w:rPr>
        <w:t xml:space="preserve">　原湯の原料とする湯水をいう。</w:t>
      </w:r>
    </w:p>
    <w:p w:rsidR="005C6833" w:rsidRPr="005C6833" w:rsidRDefault="005C6833"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32" w:name="JUMP_GOU_7_0_0"/>
      <w:bookmarkStart w:id="33" w:name="JUMP_SEQ_28"/>
      <w:bookmarkStart w:id="34" w:name="MOKUJI_14"/>
      <w:bookmarkEnd w:id="32"/>
      <w:bookmarkEnd w:id="33"/>
      <w:bookmarkEnd w:id="34"/>
      <w:r w:rsidRPr="005C6833">
        <w:rPr>
          <w:rFonts w:asciiTheme="minorEastAsia" w:hAnsiTheme="minorEastAsia" w:cs="ＭＳ Ｐゴシック" w:hint="eastAsia"/>
          <w:color w:val="000000"/>
          <w:kern w:val="0"/>
          <w:szCs w:val="21"/>
        </w:rPr>
        <w:t xml:space="preserve">(７)　</w:t>
      </w:r>
      <w:r w:rsidRPr="005C6833">
        <w:rPr>
          <w:rFonts w:asciiTheme="minorEastAsia" w:hAnsiTheme="minorEastAsia" w:cs="ＭＳ Ｐゴシック" w:hint="eastAsia"/>
          <w:color w:val="000000"/>
          <w:kern w:val="0"/>
          <w:szCs w:val="21"/>
          <w:u w:val="single"/>
        </w:rPr>
        <w:t>上がり用湯水</w:t>
      </w:r>
      <w:r w:rsidRPr="005C6833">
        <w:rPr>
          <w:rFonts w:asciiTheme="minorEastAsia" w:hAnsiTheme="minorEastAsia" w:cs="ＭＳ Ｐゴシック" w:hint="eastAsia"/>
          <w:color w:val="000000"/>
          <w:kern w:val="0"/>
          <w:szCs w:val="21"/>
        </w:rPr>
        <w:t xml:space="preserve">　洗い場の湯水栓（シャワーの噴出口を含む。以下同じ。）から供給される湯水をいう。</w:t>
      </w:r>
    </w:p>
    <w:p w:rsidR="005C6833" w:rsidRPr="005C6833" w:rsidRDefault="005C6833"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35" w:name="JUMP_GOU_8_0_0"/>
      <w:bookmarkStart w:id="36" w:name="JUMP_SEQ_29"/>
      <w:bookmarkStart w:id="37" w:name="MOKUJI_15"/>
      <w:bookmarkEnd w:id="35"/>
      <w:bookmarkEnd w:id="36"/>
      <w:bookmarkEnd w:id="37"/>
      <w:r w:rsidRPr="005C6833">
        <w:rPr>
          <w:rFonts w:asciiTheme="minorEastAsia" w:hAnsiTheme="minorEastAsia" w:cs="ＭＳ Ｐゴシック" w:hint="eastAsia"/>
          <w:color w:val="000000"/>
          <w:kern w:val="0"/>
          <w:szCs w:val="21"/>
        </w:rPr>
        <w:t xml:space="preserve">(８)　</w:t>
      </w:r>
      <w:r w:rsidRPr="005C6833">
        <w:rPr>
          <w:rFonts w:asciiTheme="minorEastAsia" w:hAnsiTheme="minorEastAsia" w:cs="ＭＳ Ｐゴシック" w:hint="eastAsia"/>
          <w:color w:val="000000"/>
          <w:kern w:val="0"/>
          <w:szCs w:val="21"/>
          <w:u w:val="single"/>
        </w:rPr>
        <w:t>循環配管</w:t>
      </w:r>
      <w:r w:rsidRPr="005C6833">
        <w:rPr>
          <w:rFonts w:asciiTheme="minorEastAsia" w:hAnsiTheme="minorEastAsia" w:cs="ＭＳ Ｐゴシック" w:hint="eastAsia"/>
          <w:color w:val="000000"/>
          <w:kern w:val="0"/>
          <w:szCs w:val="21"/>
        </w:rPr>
        <w:t xml:space="preserve">　湯水をろ過器等と浴槽との間で循環させるための配管をいう。</w:t>
      </w:r>
    </w:p>
    <w:p w:rsidR="005C6833" w:rsidRPr="005C6833" w:rsidRDefault="005C6833"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38" w:name="JUMP_GOU_9_0_0"/>
      <w:bookmarkStart w:id="39" w:name="JUMP_SEQ_30"/>
      <w:bookmarkStart w:id="40" w:name="MOKUJI_16"/>
      <w:bookmarkEnd w:id="38"/>
      <w:bookmarkEnd w:id="39"/>
      <w:bookmarkEnd w:id="40"/>
      <w:r w:rsidRPr="005C6833">
        <w:rPr>
          <w:rFonts w:asciiTheme="minorEastAsia" w:hAnsiTheme="minorEastAsia" w:cs="ＭＳ Ｐゴシック" w:hint="eastAsia"/>
          <w:color w:val="000000"/>
          <w:kern w:val="0"/>
          <w:szCs w:val="21"/>
        </w:rPr>
        <w:t xml:space="preserve">(９)　</w:t>
      </w:r>
      <w:r w:rsidRPr="005C6833">
        <w:rPr>
          <w:rFonts w:asciiTheme="minorEastAsia" w:hAnsiTheme="minorEastAsia" w:cs="ＭＳ Ｐゴシック" w:hint="eastAsia"/>
          <w:color w:val="000000"/>
          <w:kern w:val="0"/>
          <w:szCs w:val="21"/>
          <w:u w:val="single"/>
        </w:rPr>
        <w:t>循環式浴槽</w:t>
      </w:r>
      <w:r w:rsidRPr="005C6833">
        <w:rPr>
          <w:rFonts w:asciiTheme="minorEastAsia" w:hAnsiTheme="minorEastAsia" w:cs="ＭＳ Ｐゴシック" w:hint="eastAsia"/>
          <w:color w:val="000000"/>
          <w:kern w:val="0"/>
          <w:szCs w:val="21"/>
        </w:rPr>
        <w:t xml:space="preserve">　浴槽水をろ過器を通して循環させ、浴槽水を清浄に保つ構造の浴槽をいう。</w:t>
      </w:r>
    </w:p>
    <w:p w:rsidR="005C6833" w:rsidRPr="005C6833" w:rsidRDefault="005C6833"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41" w:name="JUMP_GOU_10_0_0"/>
      <w:bookmarkStart w:id="42" w:name="JUMP_SEQ_31"/>
      <w:bookmarkStart w:id="43" w:name="MOKUJI_17"/>
      <w:bookmarkEnd w:id="14"/>
      <w:bookmarkEnd w:id="41"/>
      <w:bookmarkEnd w:id="42"/>
      <w:bookmarkEnd w:id="43"/>
      <w:r w:rsidRPr="005C6833">
        <w:rPr>
          <w:rFonts w:asciiTheme="minorEastAsia" w:hAnsiTheme="minorEastAsia" w:cs="ＭＳ Ｐゴシック" w:hint="eastAsia"/>
          <w:color w:val="000000"/>
          <w:kern w:val="0"/>
          <w:szCs w:val="21"/>
        </w:rPr>
        <w:t xml:space="preserve">(10)　</w:t>
      </w:r>
      <w:r w:rsidRPr="005C6833">
        <w:rPr>
          <w:rFonts w:asciiTheme="minorEastAsia" w:hAnsiTheme="minorEastAsia" w:cs="ＭＳ Ｐゴシック" w:hint="eastAsia"/>
          <w:color w:val="000000"/>
          <w:kern w:val="0"/>
          <w:szCs w:val="21"/>
          <w:u w:val="single"/>
        </w:rPr>
        <w:t>完全換水</w:t>
      </w:r>
      <w:r w:rsidRPr="005C6833">
        <w:rPr>
          <w:rFonts w:asciiTheme="minorEastAsia" w:hAnsiTheme="minorEastAsia" w:cs="ＭＳ Ｐゴシック" w:hint="eastAsia"/>
          <w:color w:val="000000"/>
          <w:kern w:val="0"/>
          <w:szCs w:val="21"/>
        </w:rPr>
        <w:t xml:space="preserve">　浴槽水を浴槽から完全に排出し、その全部を入れ替えることをいう。</w:t>
      </w:r>
    </w:p>
    <w:p w:rsidR="005C6833" w:rsidRPr="005C6833" w:rsidRDefault="005C6833" w:rsidP="00CE34B5">
      <w:pPr>
        <w:widowControl/>
        <w:shd w:val="clear" w:color="auto" w:fill="FFFFFF"/>
        <w:ind w:leftChars="20" w:left="282" w:hanging="240"/>
        <w:jc w:val="left"/>
        <w:rPr>
          <w:rFonts w:asciiTheme="minorEastAsia" w:hAnsiTheme="minorEastAsia" w:cs="ＭＳ Ｐゴシック"/>
          <w:color w:val="000000"/>
          <w:kern w:val="0"/>
          <w:szCs w:val="21"/>
        </w:rPr>
      </w:pPr>
    </w:p>
    <w:p w:rsidR="005C6833" w:rsidRPr="005C6833" w:rsidRDefault="005C6833" w:rsidP="00CE34B5">
      <w:pPr>
        <w:widowControl/>
        <w:shd w:val="clear" w:color="auto" w:fill="FFFFFF"/>
        <w:ind w:leftChars="20" w:left="42"/>
        <w:jc w:val="left"/>
        <w:rPr>
          <w:rFonts w:asciiTheme="minorEastAsia" w:hAnsiTheme="minorEastAsia" w:cs="ＭＳ Ｐゴシック"/>
          <w:color w:val="000000"/>
          <w:kern w:val="0"/>
          <w:szCs w:val="21"/>
        </w:rPr>
      </w:pPr>
      <w:bookmarkStart w:id="44" w:name="JUMP_SEQ_32"/>
      <w:bookmarkStart w:id="45" w:name="MOKUJI_18"/>
      <w:bookmarkStart w:id="46" w:name="JUMP_JYO_3_0_0"/>
      <w:bookmarkEnd w:id="44"/>
      <w:bookmarkEnd w:id="45"/>
      <w:r w:rsidRPr="005C6833">
        <w:rPr>
          <w:rFonts w:asciiTheme="minorEastAsia" w:hAnsiTheme="minorEastAsia" w:cs="ＭＳ Ｐゴシック" w:hint="eastAsia"/>
          <w:color w:val="000000"/>
          <w:kern w:val="0"/>
          <w:szCs w:val="21"/>
        </w:rPr>
        <w:t>（構造設備の基準）</w:t>
      </w:r>
    </w:p>
    <w:p w:rsidR="005C6833" w:rsidRPr="005C6833" w:rsidRDefault="005C6833"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47" w:name="JUMP_SEQ_33"/>
      <w:bookmarkEnd w:id="46"/>
      <w:bookmarkEnd w:id="47"/>
      <w:r w:rsidRPr="005C6833">
        <w:rPr>
          <w:rFonts w:asciiTheme="minorEastAsia" w:hAnsiTheme="minorEastAsia" w:cs="ＭＳ Ｐゴシック" w:hint="eastAsia"/>
          <w:b/>
          <w:bCs/>
          <w:color w:val="000000"/>
          <w:kern w:val="0"/>
          <w:szCs w:val="21"/>
        </w:rPr>
        <w:t>第３条</w:t>
      </w:r>
      <w:r w:rsidRPr="005C6833">
        <w:rPr>
          <w:rFonts w:asciiTheme="minorEastAsia" w:hAnsiTheme="minorEastAsia" w:cs="ＭＳ Ｐゴシック" w:hint="eastAsia"/>
          <w:color w:val="000000"/>
          <w:kern w:val="0"/>
          <w:szCs w:val="21"/>
        </w:rPr>
        <w:t xml:space="preserve">　法第２条第２項に規定する公衆浴場の構造設備が公衆衛生上不適当であると認めるときとは、当該構造設備が</w:t>
      </w:r>
      <w:r w:rsidRPr="005C6833">
        <w:rPr>
          <w:rFonts w:asciiTheme="minorEastAsia" w:hAnsiTheme="minorEastAsia" w:cs="ＭＳ Ｐゴシック" w:hint="eastAsia"/>
          <w:kern w:val="0"/>
          <w:szCs w:val="21"/>
          <w:bdr w:val="single" w:sz="4" w:space="0" w:color="auto"/>
        </w:rPr>
        <w:t>別表第１</w:t>
      </w:r>
      <w:r w:rsidRPr="005C6833">
        <w:rPr>
          <w:rFonts w:asciiTheme="minorEastAsia" w:hAnsiTheme="minorEastAsia" w:cs="ＭＳ Ｐゴシック" w:hint="eastAsia"/>
          <w:color w:val="000000"/>
          <w:kern w:val="0"/>
          <w:szCs w:val="21"/>
        </w:rPr>
        <w:t>に掲げる基準を満たさない場合とする。</w:t>
      </w:r>
    </w:p>
    <w:p w:rsidR="005C6833" w:rsidRDefault="005C6833" w:rsidP="00CE34B5">
      <w:pPr>
        <w:widowControl/>
        <w:shd w:val="clear" w:color="auto" w:fill="FFFFFF"/>
        <w:ind w:leftChars="20" w:left="42"/>
        <w:jc w:val="left"/>
        <w:rPr>
          <w:rFonts w:asciiTheme="minorEastAsia" w:hAnsiTheme="minorEastAsia" w:cs="ＭＳ Ｐゴシック"/>
          <w:color w:val="000000"/>
          <w:kern w:val="0"/>
          <w:szCs w:val="21"/>
        </w:rPr>
      </w:pPr>
      <w:bookmarkStart w:id="48" w:name="JUMP_SEQ_34"/>
      <w:bookmarkStart w:id="49" w:name="MOKUJI_19"/>
      <w:bookmarkStart w:id="50" w:name="JUMP_SEQ_43"/>
      <w:bookmarkStart w:id="51" w:name="MOKUJI_26"/>
      <w:bookmarkStart w:id="52" w:name="JUMP_JYO_6_0_0"/>
      <w:bookmarkStart w:id="53" w:name="JUMP_KOU_2_0"/>
      <w:bookmarkStart w:id="54" w:name="JUMP_KOU_3_0"/>
      <w:bookmarkEnd w:id="18"/>
      <w:bookmarkEnd w:id="21"/>
      <w:bookmarkEnd w:id="22"/>
      <w:bookmarkEnd w:id="48"/>
      <w:bookmarkEnd w:id="49"/>
      <w:bookmarkEnd w:id="50"/>
      <w:bookmarkEnd w:id="51"/>
    </w:p>
    <w:p w:rsidR="005C6833" w:rsidRDefault="005C6833" w:rsidP="00CE34B5">
      <w:pPr>
        <w:widowControl/>
        <w:shd w:val="clear" w:color="auto" w:fill="FFFFFF"/>
        <w:ind w:leftChars="20" w:left="42"/>
        <w:jc w:val="left"/>
        <w:rPr>
          <w:rFonts w:asciiTheme="minorEastAsia" w:hAnsiTheme="minorEastAsia" w:cs="ＭＳ Ｐゴシック"/>
          <w:color w:val="000000"/>
          <w:kern w:val="0"/>
          <w:szCs w:val="21"/>
        </w:rPr>
      </w:pPr>
      <w:r w:rsidRPr="005C6833">
        <w:rPr>
          <w:rFonts w:asciiTheme="minorEastAsia" w:hAnsiTheme="minorEastAsia" w:cs="ＭＳ Ｐゴシック" w:hint="eastAsia"/>
          <w:b/>
          <w:color w:val="000000"/>
          <w:kern w:val="0"/>
          <w:szCs w:val="21"/>
        </w:rPr>
        <w:t>第４条</w:t>
      </w:r>
      <w:r w:rsidRPr="005C6833">
        <w:rPr>
          <w:rFonts w:asciiTheme="minorEastAsia" w:hAnsiTheme="minorEastAsia" w:cs="ＭＳ Ｐゴシック" w:hint="eastAsia"/>
          <w:color w:val="000000"/>
          <w:kern w:val="0"/>
          <w:szCs w:val="21"/>
        </w:rPr>
        <w:t>から</w:t>
      </w:r>
      <w:r>
        <w:rPr>
          <w:rFonts w:asciiTheme="minorEastAsia" w:hAnsiTheme="minorEastAsia" w:cs="ＭＳ Ｐゴシック" w:hint="eastAsia"/>
          <w:b/>
          <w:color w:val="000000"/>
          <w:kern w:val="0"/>
          <w:szCs w:val="21"/>
        </w:rPr>
        <w:t>第５条</w:t>
      </w:r>
      <w:r w:rsidRPr="005C6833">
        <w:rPr>
          <w:rFonts w:asciiTheme="minorEastAsia" w:hAnsiTheme="minorEastAsia" w:cs="ＭＳ Ｐゴシック" w:hint="eastAsia"/>
          <w:color w:val="000000"/>
          <w:kern w:val="0"/>
          <w:szCs w:val="21"/>
        </w:rPr>
        <w:t xml:space="preserve">　＜省略＞</w:t>
      </w:r>
    </w:p>
    <w:p w:rsidR="005C6833" w:rsidRPr="005C6833" w:rsidRDefault="005C6833" w:rsidP="00CE34B5">
      <w:pPr>
        <w:widowControl/>
        <w:shd w:val="clear" w:color="auto" w:fill="FFFFFF"/>
        <w:ind w:leftChars="20" w:left="42"/>
        <w:jc w:val="left"/>
        <w:rPr>
          <w:rFonts w:asciiTheme="minorEastAsia" w:hAnsiTheme="minorEastAsia" w:cs="ＭＳ Ｐゴシック"/>
          <w:b/>
          <w:color w:val="000000"/>
          <w:kern w:val="0"/>
          <w:szCs w:val="21"/>
        </w:rPr>
      </w:pPr>
    </w:p>
    <w:p w:rsidR="005C6833" w:rsidRPr="005C6833" w:rsidRDefault="005C6833" w:rsidP="00CE34B5">
      <w:pPr>
        <w:widowControl/>
        <w:shd w:val="clear" w:color="auto" w:fill="FFFFFF"/>
        <w:ind w:leftChars="20" w:left="42"/>
        <w:jc w:val="left"/>
        <w:rPr>
          <w:rFonts w:asciiTheme="minorEastAsia" w:hAnsiTheme="minorEastAsia" w:cs="ＭＳ Ｐゴシック"/>
          <w:color w:val="000000"/>
          <w:kern w:val="0"/>
          <w:szCs w:val="21"/>
        </w:rPr>
      </w:pPr>
      <w:r w:rsidRPr="005C6833">
        <w:rPr>
          <w:rFonts w:asciiTheme="minorEastAsia" w:hAnsiTheme="minorEastAsia" w:cs="ＭＳ Ｐゴシック" w:hint="eastAsia"/>
          <w:color w:val="000000"/>
          <w:kern w:val="0"/>
          <w:szCs w:val="21"/>
        </w:rPr>
        <w:t>（衛生及び風紀の措置の基準等）</w:t>
      </w:r>
    </w:p>
    <w:p w:rsidR="005C6833" w:rsidRPr="005C6833" w:rsidRDefault="005C6833"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55" w:name="JUMP_SEQ_44"/>
      <w:bookmarkEnd w:id="55"/>
      <w:r w:rsidRPr="005C6833">
        <w:rPr>
          <w:rFonts w:asciiTheme="minorEastAsia" w:hAnsiTheme="minorEastAsia" w:cs="ＭＳ Ｐゴシック" w:hint="eastAsia"/>
          <w:b/>
          <w:bCs/>
          <w:color w:val="000000"/>
          <w:kern w:val="0"/>
          <w:szCs w:val="21"/>
        </w:rPr>
        <w:t>第６条</w:t>
      </w:r>
      <w:r w:rsidRPr="005C6833">
        <w:rPr>
          <w:rFonts w:asciiTheme="minorEastAsia" w:hAnsiTheme="minorEastAsia" w:cs="ＭＳ Ｐゴシック" w:hint="eastAsia"/>
          <w:color w:val="000000"/>
          <w:kern w:val="0"/>
          <w:szCs w:val="21"/>
        </w:rPr>
        <w:t xml:space="preserve">　法第３条第２項の措置の基準は、</w:t>
      </w:r>
      <w:r w:rsidRPr="005C6833">
        <w:rPr>
          <w:rFonts w:asciiTheme="minorEastAsia" w:hAnsiTheme="minorEastAsia" w:cs="ＭＳ Ｐゴシック" w:hint="eastAsia"/>
          <w:kern w:val="0"/>
          <w:szCs w:val="21"/>
          <w:bdr w:val="single" w:sz="4" w:space="0" w:color="auto"/>
        </w:rPr>
        <w:t>別表第２</w:t>
      </w:r>
      <w:r w:rsidRPr="005C6833">
        <w:rPr>
          <w:rFonts w:asciiTheme="minorEastAsia" w:hAnsiTheme="minorEastAsia" w:cs="ＭＳ Ｐゴシック" w:hint="eastAsia"/>
          <w:color w:val="000000"/>
          <w:kern w:val="0"/>
          <w:szCs w:val="21"/>
        </w:rPr>
        <w:t>のとおりとする。</w:t>
      </w:r>
    </w:p>
    <w:p w:rsidR="005C6833" w:rsidRPr="005C6833" w:rsidRDefault="005C6833"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56" w:name="JUMP_SEQ_45"/>
      <w:bookmarkStart w:id="57" w:name="MOKUJI_27"/>
      <w:bookmarkEnd w:id="56"/>
      <w:bookmarkEnd w:id="57"/>
      <w:r w:rsidRPr="005C6833">
        <w:rPr>
          <w:rFonts w:asciiTheme="minorEastAsia" w:hAnsiTheme="minorEastAsia" w:cs="ＭＳ Ｐゴシック" w:hint="eastAsia"/>
          <w:color w:val="000000"/>
          <w:kern w:val="0"/>
          <w:szCs w:val="21"/>
        </w:rPr>
        <w:t>２　知事は、営業者が別表第２第２号(21)の規定により自主的な公表（新聞その他の広報媒体を通じて行う公表に限る。以下この項において同じ。）を行わなかった場合で、同号(19)又は(20)に規定する水質の検査の結果が知事が別に定める基準を超えたときは、当該施設の名称、当該結果その他必要な事項の公表を行うことができる。</w:t>
      </w:r>
    </w:p>
    <w:p w:rsidR="005C6833" w:rsidRDefault="005C6833" w:rsidP="00CE34B5">
      <w:pPr>
        <w:widowControl/>
        <w:shd w:val="clear" w:color="auto" w:fill="FFFFFF"/>
        <w:ind w:leftChars="20" w:left="42"/>
        <w:jc w:val="left"/>
        <w:rPr>
          <w:rFonts w:asciiTheme="minorEastAsia" w:hAnsiTheme="minorEastAsia" w:cs="ＭＳ Ｐゴシック"/>
          <w:color w:val="000000"/>
          <w:kern w:val="0"/>
          <w:szCs w:val="21"/>
        </w:rPr>
      </w:pPr>
      <w:bookmarkStart w:id="58" w:name="JUMP_SEQ_46"/>
      <w:bookmarkStart w:id="59" w:name="JUMP_SEQ_47"/>
      <w:bookmarkStart w:id="60" w:name="MOKUJI_28"/>
      <w:bookmarkStart w:id="61" w:name="JUMP_JYO_7_0_0"/>
      <w:bookmarkEnd w:id="52"/>
      <w:bookmarkEnd w:id="58"/>
      <w:bookmarkEnd w:id="59"/>
      <w:bookmarkEnd w:id="60"/>
      <w:r>
        <w:rPr>
          <w:rFonts w:asciiTheme="minorEastAsia" w:hAnsiTheme="minorEastAsia" w:cs="ＭＳ Ｐゴシック" w:hint="eastAsia"/>
          <w:color w:val="000000"/>
          <w:kern w:val="0"/>
          <w:szCs w:val="21"/>
        </w:rPr>
        <w:t>＜以下省略＞</w:t>
      </w:r>
    </w:p>
    <w:bookmarkEnd w:id="10"/>
    <w:bookmarkEnd w:id="53"/>
    <w:bookmarkEnd w:id="54"/>
    <w:bookmarkEnd w:id="61"/>
    <w:p w:rsidR="001944AD" w:rsidRPr="005C6833" w:rsidRDefault="001944AD" w:rsidP="00CE34B5">
      <w:pPr>
        <w:widowControl/>
        <w:shd w:val="clear" w:color="auto" w:fill="FFFFFF"/>
        <w:ind w:leftChars="20" w:left="42" w:firstLine="240"/>
        <w:jc w:val="left"/>
        <w:rPr>
          <w:rFonts w:asciiTheme="minorEastAsia" w:hAnsiTheme="minorEastAsia" w:cs="ＭＳ Ｐゴシック"/>
          <w:color w:val="000000"/>
          <w:kern w:val="0"/>
          <w:szCs w:val="21"/>
        </w:rPr>
      </w:pPr>
    </w:p>
    <w:p w:rsidR="001944AD" w:rsidRPr="005C6833" w:rsidRDefault="001944AD" w:rsidP="00CE34B5">
      <w:pPr>
        <w:widowControl/>
        <w:shd w:val="clear" w:color="auto" w:fill="FFFFFF"/>
        <w:ind w:leftChars="20" w:left="42"/>
        <w:jc w:val="left"/>
        <w:rPr>
          <w:rFonts w:asciiTheme="minorEastAsia" w:hAnsiTheme="minorEastAsia" w:cs="ＭＳ Ｐゴシック"/>
          <w:color w:val="000000"/>
          <w:kern w:val="0"/>
          <w:szCs w:val="21"/>
        </w:rPr>
      </w:pPr>
      <w:bookmarkStart w:id="62" w:name="JUMP_SEQ_61"/>
      <w:bookmarkStart w:id="63" w:name="MOKUJI_36"/>
      <w:bookmarkStart w:id="64" w:name="JUMP_SEQ_62"/>
      <w:bookmarkStart w:id="65" w:name="MOKUJI_37"/>
      <w:bookmarkEnd w:id="62"/>
      <w:bookmarkEnd w:id="63"/>
      <w:bookmarkEnd w:id="64"/>
      <w:bookmarkEnd w:id="65"/>
      <w:r w:rsidRPr="005C6833">
        <w:rPr>
          <w:rFonts w:asciiTheme="minorEastAsia" w:hAnsiTheme="minorEastAsia" w:cs="ＭＳ Ｐゴシック" w:hint="eastAsia"/>
          <w:color w:val="000000"/>
          <w:kern w:val="0"/>
          <w:szCs w:val="21"/>
          <w:bdr w:val="single" w:sz="4" w:space="0" w:color="auto"/>
        </w:rPr>
        <w:t>別表第１</w:t>
      </w:r>
      <w:r w:rsidRPr="005C6833">
        <w:rPr>
          <w:rFonts w:asciiTheme="minorEastAsia" w:hAnsiTheme="minorEastAsia" w:cs="ＭＳ Ｐゴシック" w:hint="eastAsia"/>
          <w:color w:val="000000"/>
          <w:kern w:val="0"/>
          <w:szCs w:val="21"/>
        </w:rPr>
        <w:t>（第３条関係）</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66" w:name="JUMP_SEQ_63"/>
      <w:bookmarkEnd w:id="66"/>
      <w:r w:rsidRPr="005C6833">
        <w:rPr>
          <w:rFonts w:asciiTheme="minorEastAsia" w:hAnsiTheme="minorEastAsia" w:cs="ＭＳ Ｐゴシック" w:hint="eastAsia"/>
          <w:color w:val="000000"/>
          <w:kern w:val="0"/>
          <w:szCs w:val="21"/>
        </w:rPr>
        <w:t>１　一般公衆浴場の構造設備の基準</w:t>
      </w:r>
    </w:p>
    <w:p w:rsid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67" w:name="JUMP_SEQ_64"/>
      <w:bookmarkEnd w:id="67"/>
      <w:r w:rsidRPr="005C6833">
        <w:rPr>
          <w:rFonts w:asciiTheme="minorEastAsia" w:hAnsiTheme="minorEastAsia" w:cs="ＭＳ Ｐゴシック" w:hint="eastAsia"/>
          <w:color w:val="000000"/>
          <w:kern w:val="0"/>
          <w:szCs w:val="21"/>
        </w:rPr>
        <w:t>(１)</w:t>
      </w:r>
      <w:bookmarkStart w:id="68" w:name="JUMP_SEQ_73"/>
      <w:bookmarkEnd w:id="68"/>
      <w:r w:rsidR="005C6833">
        <w:rPr>
          <w:rFonts w:asciiTheme="minorEastAsia" w:hAnsiTheme="minorEastAsia" w:cs="ＭＳ Ｐゴシック" w:hint="eastAsia"/>
          <w:color w:val="000000"/>
          <w:kern w:val="0"/>
          <w:szCs w:val="21"/>
        </w:rPr>
        <w:t>から</w:t>
      </w:r>
      <w:r w:rsidR="005C6833" w:rsidRPr="005C6833">
        <w:rPr>
          <w:rFonts w:asciiTheme="minorEastAsia" w:hAnsiTheme="minorEastAsia" w:cs="ＭＳ Ｐゴシック" w:hint="eastAsia"/>
          <w:color w:val="000000"/>
          <w:kern w:val="0"/>
          <w:szCs w:val="21"/>
        </w:rPr>
        <w:t>(</w:t>
      </w:r>
      <w:r w:rsidRPr="005C6833">
        <w:rPr>
          <w:rFonts w:asciiTheme="minorEastAsia" w:hAnsiTheme="minorEastAsia" w:cs="ＭＳ Ｐゴシック" w:hint="eastAsia"/>
          <w:color w:val="000000"/>
          <w:kern w:val="0"/>
          <w:szCs w:val="21"/>
        </w:rPr>
        <w:t xml:space="preserve">10)　</w:t>
      </w:r>
      <w:r w:rsidR="005C6833">
        <w:rPr>
          <w:rFonts w:asciiTheme="minorEastAsia" w:hAnsiTheme="minorEastAsia" w:cs="ＭＳ Ｐゴシック" w:hint="eastAsia"/>
          <w:color w:val="000000"/>
          <w:kern w:val="0"/>
          <w:szCs w:val="21"/>
        </w:rPr>
        <w:t>＜省略＞</w:t>
      </w:r>
      <w:bookmarkStart w:id="69" w:name="JUMP_SEQ_74"/>
      <w:bookmarkEnd w:id="69"/>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r w:rsidRPr="005C6833">
        <w:rPr>
          <w:rFonts w:asciiTheme="minorEastAsia" w:hAnsiTheme="minorEastAsia" w:cs="ＭＳ Ｐゴシック" w:hint="eastAsia"/>
          <w:color w:val="000000"/>
          <w:kern w:val="0"/>
          <w:szCs w:val="21"/>
        </w:rPr>
        <w:t>(11)　水道法（昭和32年法律第177号）第３条第９項に規定する給水装置により供給される水（以下「水道水」という。）以外の水を原水、原湯又は上がり用湯水として使用する場合は、当該水の水質を知事が別に定める基準に適合させるために必要な設備が設けられてい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70" w:name="JUMP_SEQ_75"/>
      <w:bookmarkEnd w:id="70"/>
      <w:r w:rsidRPr="005C6833">
        <w:rPr>
          <w:rFonts w:asciiTheme="minorEastAsia" w:hAnsiTheme="minorEastAsia" w:cs="ＭＳ Ｐゴシック" w:hint="eastAsia"/>
          <w:color w:val="000000"/>
          <w:kern w:val="0"/>
          <w:szCs w:val="21"/>
        </w:rPr>
        <w:t>(12)　原湯を貯留する槽（以下「貯湯槽」という。）を設置する場合にあっては、貯湯槽内の湯水全体の温度を摂氏60度以上に保つ能力を有する加温装置が設けられていること。ただし、これにより難い場合には、レジオネラ属菌が繁殖しないように貯湯槽内の湯水を消毒する設備が設けられてい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71" w:name="JUMP_SEQ_76"/>
      <w:bookmarkEnd w:id="71"/>
      <w:r w:rsidRPr="005C6833">
        <w:rPr>
          <w:rFonts w:asciiTheme="minorEastAsia" w:hAnsiTheme="minorEastAsia" w:cs="ＭＳ Ｐゴシック" w:hint="eastAsia"/>
          <w:color w:val="000000"/>
          <w:kern w:val="0"/>
          <w:szCs w:val="21"/>
        </w:rPr>
        <w:lastRenderedPageBreak/>
        <w:t>(13)　原水及び原湯の配管は、ろ過器及び循環配管に接続しない構造であり、原湯を浴槽水面の上方から浴槽に落とし込む構造であること。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72" w:name="JUMP_SEQ_77"/>
      <w:bookmarkEnd w:id="72"/>
      <w:r w:rsidRPr="005C6833">
        <w:rPr>
          <w:rFonts w:asciiTheme="minorEastAsia" w:hAnsiTheme="minorEastAsia" w:cs="ＭＳ Ｐゴシック" w:hint="eastAsia"/>
          <w:color w:val="000000"/>
          <w:kern w:val="0"/>
          <w:szCs w:val="21"/>
        </w:rPr>
        <w:t>(14)　ろ過器を設置する場合にあっては、一時間当たりで浴槽の容量以上の湯水をろ過する能力を有し、かつ、逆洗浄等の適切な方法で汚濁物質等を排出することができる構造であるとともに、ろ過器に毛髪等が混入しないよう集毛器が設けられてい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73" w:name="JUMP_SEQ_78"/>
      <w:bookmarkEnd w:id="73"/>
      <w:r w:rsidRPr="005C6833">
        <w:rPr>
          <w:rFonts w:asciiTheme="minorEastAsia" w:hAnsiTheme="minorEastAsia" w:cs="ＭＳ Ｐゴシック" w:hint="eastAsia"/>
          <w:color w:val="000000"/>
          <w:kern w:val="0"/>
          <w:szCs w:val="21"/>
        </w:rPr>
        <w:t>(15)　循環式浴槽を設置する場合にあっては、浴槽の底部に近い部分で、循環してろ過された湯水（以下「循環ろ過水」という。）が補給される構造であるとともに、浴槽水の消毒に用いる塩素系薬剤の注入口又は投入口は、湯水がろ過器に入る直前に設けられてい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74" w:name="JUMP_SEQ_79"/>
      <w:bookmarkEnd w:id="74"/>
      <w:r w:rsidRPr="005C6833">
        <w:rPr>
          <w:rFonts w:asciiTheme="minorEastAsia" w:hAnsiTheme="minorEastAsia" w:cs="ＭＳ Ｐゴシック" w:hint="eastAsia"/>
          <w:color w:val="000000"/>
          <w:kern w:val="0"/>
          <w:szCs w:val="21"/>
        </w:rPr>
        <w:t>(16)　浴槽の縁からあふれた湯水を回収する槽（以下「回収槽」という。）を設置する場合にあっては、回収槽内の湯水を浴用に使用しない構造であること。ただし、これにより難い場合には、回収槽は床上に設置され、内部の清掃が容易に行える構造であるとともに、レジオネラ属菌が繁殖しないように回収槽内の湯水を消毒できる設備が設けられてい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75" w:name="JUMP_SEQ_80"/>
      <w:bookmarkEnd w:id="75"/>
      <w:r w:rsidRPr="005C6833">
        <w:rPr>
          <w:rFonts w:asciiTheme="minorEastAsia" w:hAnsiTheme="minorEastAsia" w:cs="ＭＳ Ｐゴシック" w:hint="eastAsia"/>
          <w:color w:val="000000"/>
          <w:kern w:val="0"/>
          <w:szCs w:val="21"/>
        </w:rPr>
        <w:t>(17)　浴槽に気泡発生装置、ジェット噴射装置その他の微小な水粒を発生させる設備（以下「気泡発生装置等」という。）を設置する場合にあっては、24時間以上完全換水しないで循環ろ過している浴槽水（以下「連日使用型循環浴槽水」という。）を使用しないものであるとともに、気泡発生装置等の空気取入口から土ぼこりが入らない構造であ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76" w:name="JUMP_SEQ_81"/>
      <w:bookmarkEnd w:id="76"/>
      <w:r w:rsidRPr="005C6833">
        <w:rPr>
          <w:rFonts w:asciiTheme="minorEastAsia" w:hAnsiTheme="minorEastAsia" w:cs="ＭＳ Ｐゴシック" w:hint="eastAsia"/>
          <w:color w:val="000000"/>
          <w:kern w:val="0"/>
          <w:szCs w:val="21"/>
        </w:rPr>
        <w:t>(18)　打たせ湯又は洗い場の湯水栓を設置する場合にあっては、循環ろ過水及び浴槽水を使用しない構造であること。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77" w:name="JUMP_SEQ_82"/>
      <w:bookmarkEnd w:id="77"/>
      <w:r w:rsidRPr="005C6833">
        <w:rPr>
          <w:rFonts w:asciiTheme="minorEastAsia" w:hAnsiTheme="minorEastAsia" w:cs="ＭＳ Ｐゴシック" w:hint="eastAsia"/>
          <w:color w:val="000000"/>
          <w:kern w:val="0"/>
          <w:szCs w:val="21"/>
        </w:rPr>
        <w:t>(19)　露天風呂を設置する場合にあっては、露天風呂の湯水が配管等を通じて内湯に混じることのない構造であること。</w:t>
      </w:r>
    </w:p>
    <w:p w:rsidR="005C6833" w:rsidRDefault="005C6833" w:rsidP="00CE34B5">
      <w:pPr>
        <w:widowControl/>
        <w:shd w:val="clear" w:color="auto" w:fill="FFFFFF"/>
        <w:ind w:leftChars="20" w:left="42"/>
        <w:jc w:val="left"/>
        <w:rPr>
          <w:rFonts w:asciiTheme="minorEastAsia" w:hAnsiTheme="minorEastAsia" w:cs="ＭＳ Ｐゴシック"/>
          <w:color w:val="000000"/>
          <w:kern w:val="0"/>
          <w:szCs w:val="21"/>
        </w:rPr>
      </w:pPr>
      <w:bookmarkStart w:id="78" w:name="JUMP_SEQ_83"/>
      <w:bookmarkEnd w:id="78"/>
      <w:r>
        <w:rPr>
          <w:rFonts w:asciiTheme="minorEastAsia" w:hAnsiTheme="minorEastAsia" w:cs="ＭＳ Ｐゴシック" w:hint="eastAsia"/>
          <w:color w:val="000000"/>
          <w:kern w:val="0"/>
          <w:szCs w:val="21"/>
        </w:rPr>
        <w:t>＜以下省略＞</w:t>
      </w:r>
    </w:p>
    <w:p w:rsidR="005C6833" w:rsidRPr="005C6833" w:rsidRDefault="005C6833" w:rsidP="00CE34B5">
      <w:pPr>
        <w:widowControl/>
        <w:shd w:val="clear" w:color="auto" w:fill="FFFFFF"/>
        <w:ind w:leftChars="20" w:left="42"/>
        <w:jc w:val="left"/>
        <w:rPr>
          <w:rFonts w:asciiTheme="minorEastAsia" w:hAnsiTheme="minorEastAsia" w:cs="ＭＳ Ｐゴシック"/>
          <w:color w:val="000000"/>
          <w:kern w:val="0"/>
          <w:szCs w:val="21"/>
        </w:rPr>
      </w:pPr>
    </w:p>
    <w:p w:rsidR="001944AD" w:rsidRPr="005C6833" w:rsidRDefault="005C6833" w:rsidP="00CE34B5">
      <w:pPr>
        <w:widowControl/>
        <w:shd w:val="clear" w:color="auto" w:fill="FFFFFF"/>
        <w:ind w:leftChars="20" w:left="42"/>
        <w:jc w:val="left"/>
        <w:rPr>
          <w:rFonts w:asciiTheme="minorEastAsia" w:hAnsiTheme="minorEastAsia" w:cs="ＭＳ Ｐゴシック"/>
          <w:color w:val="000000"/>
          <w:kern w:val="0"/>
          <w:szCs w:val="21"/>
        </w:rPr>
      </w:pPr>
      <w:bookmarkStart w:id="79" w:name="JUMP_SEQ_97"/>
      <w:bookmarkStart w:id="80" w:name="MOKUJI_38"/>
      <w:bookmarkEnd w:id="79"/>
      <w:bookmarkEnd w:id="80"/>
      <w:r w:rsidRPr="005C6833">
        <w:rPr>
          <w:rFonts w:asciiTheme="minorEastAsia" w:hAnsiTheme="minorEastAsia" w:cs="ＭＳ Ｐゴシック" w:hint="eastAsia"/>
          <w:color w:val="000000"/>
          <w:kern w:val="0"/>
          <w:szCs w:val="21"/>
          <w:bdr w:val="single" w:sz="4" w:space="0" w:color="auto"/>
        </w:rPr>
        <w:t>別</w:t>
      </w:r>
      <w:r w:rsidR="001944AD" w:rsidRPr="005C6833">
        <w:rPr>
          <w:rFonts w:asciiTheme="minorEastAsia" w:hAnsiTheme="minorEastAsia" w:cs="ＭＳ Ｐゴシック" w:hint="eastAsia"/>
          <w:color w:val="000000"/>
          <w:kern w:val="0"/>
          <w:szCs w:val="21"/>
          <w:bdr w:val="single" w:sz="4" w:space="0" w:color="auto"/>
        </w:rPr>
        <w:t>表第２</w:t>
      </w:r>
      <w:r w:rsidR="001944AD" w:rsidRPr="005C6833">
        <w:rPr>
          <w:rFonts w:asciiTheme="minorEastAsia" w:hAnsiTheme="minorEastAsia" w:cs="ＭＳ Ｐゴシック" w:hint="eastAsia"/>
          <w:color w:val="000000"/>
          <w:kern w:val="0"/>
          <w:szCs w:val="21"/>
        </w:rPr>
        <w:t>（第６条関係）</w:t>
      </w:r>
    </w:p>
    <w:p w:rsidR="005C6833" w:rsidRPr="005C6833" w:rsidRDefault="001944AD" w:rsidP="005C6833">
      <w:pPr>
        <w:widowControl/>
        <w:shd w:val="clear" w:color="auto" w:fill="FFFFFF"/>
        <w:ind w:leftChars="20" w:left="282" w:hanging="240"/>
        <w:jc w:val="left"/>
        <w:rPr>
          <w:rFonts w:asciiTheme="minorEastAsia" w:hAnsiTheme="minorEastAsia" w:cs="ＭＳ Ｐゴシック"/>
          <w:color w:val="000000"/>
          <w:kern w:val="0"/>
          <w:szCs w:val="21"/>
        </w:rPr>
      </w:pPr>
      <w:bookmarkStart w:id="81" w:name="JUMP_SEQ_98"/>
      <w:bookmarkEnd w:id="81"/>
      <w:r w:rsidRPr="005C6833">
        <w:rPr>
          <w:rFonts w:asciiTheme="minorEastAsia" w:hAnsiTheme="minorEastAsia" w:cs="ＭＳ Ｐゴシック" w:hint="eastAsia"/>
          <w:color w:val="000000"/>
          <w:kern w:val="0"/>
          <w:szCs w:val="21"/>
        </w:rPr>
        <w:t>１</w:t>
      </w:r>
      <w:r w:rsidR="005C6833">
        <w:rPr>
          <w:rFonts w:asciiTheme="minorEastAsia" w:hAnsiTheme="minorEastAsia" w:cs="ＭＳ Ｐゴシック" w:hint="eastAsia"/>
          <w:color w:val="000000"/>
          <w:kern w:val="0"/>
          <w:szCs w:val="21"/>
        </w:rPr>
        <w:t xml:space="preserve">　＜省略＞</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82" w:name="JUMP_SEQ_112"/>
      <w:bookmarkEnd w:id="82"/>
      <w:r w:rsidRPr="005C6833">
        <w:rPr>
          <w:rFonts w:asciiTheme="minorEastAsia" w:hAnsiTheme="minorEastAsia" w:cs="ＭＳ Ｐゴシック" w:hint="eastAsia"/>
          <w:color w:val="000000"/>
          <w:kern w:val="0"/>
          <w:szCs w:val="21"/>
        </w:rPr>
        <w:t>２　入浴者の衛生のため必要な浴槽水等の措置の基準</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83" w:name="JUMP_SEQ_113"/>
      <w:bookmarkEnd w:id="83"/>
      <w:r w:rsidRPr="005C6833">
        <w:rPr>
          <w:rFonts w:asciiTheme="minorEastAsia" w:hAnsiTheme="minorEastAsia" w:cs="ＭＳ Ｐゴシック" w:hint="eastAsia"/>
          <w:color w:val="000000"/>
          <w:kern w:val="0"/>
          <w:szCs w:val="21"/>
        </w:rPr>
        <w:t>(１)　貯湯槽内の湯水全体の温度を摂氏60度以上に保つこと。ただし、これにより難い場合には、レジオネラ属菌が繁殖しないように貯湯槽内の湯水の消毒を行うこと。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84" w:name="JUMP_SEQ_114"/>
      <w:bookmarkEnd w:id="84"/>
      <w:r w:rsidRPr="005C6833">
        <w:rPr>
          <w:rFonts w:asciiTheme="minorEastAsia" w:hAnsiTheme="minorEastAsia" w:cs="ＭＳ Ｐゴシック" w:hint="eastAsia"/>
          <w:color w:val="000000"/>
          <w:kern w:val="0"/>
          <w:szCs w:val="21"/>
        </w:rPr>
        <w:t>(２)　定期的に貯湯槽の生物膜の状況を確認し、生物膜の除去を行うための清掃及び消毒を行うこと。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85" w:name="JUMP_SEQ_115"/>
      <w:bookmarkEnd w:id="85"/>
      <w:r w:rsidRPr="005C6833">
        <w:rPr>
          <w:rFonts w:asciiTheme="minorEastAsia" w:hAnsiTheme="minorEastAsia" w:cs="ＭＳ Ｐゴシック" w:hint="eastAsia"/>
          <w:color w:val="000000"/>
          <w:kern w:val="0"/>
          <w:szCs w:val="21"/>
        </w:rPr>
        <w:t>(３)　ろ過器は、１週間に１回以上、逆洗浄等の適切な方法で汚濁物質等を排出すること。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86" w:name="JUMP_SEQ_116"/>
      <w:bookmarkEnd w:id="86"/>
      <w:r w:rsidRPr="005C6833">
        <w:rPr>
          <w:rFonts w:asciiTheme="minorEastAsia" w:hAnsiTheme="minorEastAsia" w:cs="ＭＳ Ｐゴシック" w:hint="eastAsia"/>
          <w:color w:val="000000"/>
          <w:kern w:val="0"/>
          <w:szCs w:val="21"/>
        </w:rPr>
        <w:t>(４)　循環配管は、１週間に１回以上、適切な消毒方法で生物膜を除去すること。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87" w:name="JUMP_SEQ_117"/>
      <w:bookmarkEnd w:id="87"/>
      <w:r w:rsidRPr="005C6833">
        <w:rPr>
          <w:rFonts w:asciiTheme="minorEastAsia" w:hAnsiTheme="minorEastAsia" w:cs="ＭＳ Ｐゴシック" w:hint="eastAsia"/>
          <w:color w:val="000000"/>
          <w:kern w:val="0"/>
          <w:szCs w:val="21"/>
        </w:rPr>
        <w:t>(５)　集毛器は、毎日清掃及び消毒を行うこと。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88" w:name="JUMP_SEQ_118"/>
      <w:bookmarkEnd w:id="88"/>
      <w:r w:rsidRPr="005C6833">
        <w:rPr>
          <w:rFonts w:asciiTheme="minorEastAsia" w:hAnsiTheme="minorEastAsia" w:cs="ＭＳ Ｐゴシック" w:hint="eastAsia"/>
          <w:color w:val="000000"/>
          <w:kern w:val="0"/>
          <w:szCs w:val="21"/>
        </w:rPr>
        <w:t>(６)　消毒装置の維持管理を適切に行うこと。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89" w:name="JUMP_SEQ_119"/>
      <w:bookmarkEnd w:id="89"/>
      <w:r w:rsidRPr="005C6833">
        <w:rPr>
          <w:rFonts w:asciiTheme="minorEastAsia" w:hAnsiTheme="minorEastAsia" w:cs="ＭＳ Ｐゴシック" w:hint="eastAsia"/>
          <w:color w:val="000000"/>
          <w:kern w:val="0"/>
          <w:szCs w:val="21"/>
        </w:rPr>
        <w:t>(７)　浴槽は、１週間に１回以上、清掃及び消毒を行うこと。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90" w:name="JUMP_SEQ_120"/>
      <w:bookmarkEnd w:id="90"/>
      <w:r w:rsidRPr="005C6833">
        <w:rPr>
          <w:rFonts w:asciiTheme="minorEastAsia" w:hAnsiTheme="minorEastAsia" w:cs="ＭＳ Ｐゴシック" w:hint="eastAsia"/>
          <w:color w:val="000000"/>
          <w:kern w:val="0"/>
          <w:szCs w:val="21"/>
        </w:rPr>
        <w:t>(８)　洗い場の湯水栓に湯水を送る水温調整槽は、定期的に清掃及び消毒を行うこと。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91" w:name="JUMP_SEQ_121"/>
      <w:bookmarkEnd w:id="91"/>
      <w:r w:rsidRPr="005C6833">
        <w:rPr>
          <w:rFonts w:asciiTheme="minorEastAsia" w:hAnsiTheme="minorEastAsia" w:cs="ＭＳ Ｐゴシック" w:hint="eastAsia"/>
          <w:color w:val="000000"/>
          <w:kern w:val="0"/>
          <w:szCs w:val="21"/>
        </w:rPr>
        <w:t>(９)　回収槽内の湯水は、浴用に使用しないこと。ただし、これにより難い場合には、回収槽の内部の清掃及び消毒を頻繁に行うとともに、レジオネラ属菌が繁殖しないように回収槽内の湯水を塩素系薬剤等により消毒す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92" w:name="JUMP_SEQ_122"/>
      <w:bookmarkEnd w:id="92"/>
      <w:r w:rsidRPr="005C6833">
        <w:rPr>
          <w:rFonts w:asciiTheme="minorEastAsia" w:hAnsiTheme="minorEastAsia" w:cs="ＭＳ Ｐゴシック" w:hint="eastAsia"/>
          <w:color w:val="000000"/>
          <w:kern w:val="0"/>
          <w:szCs w:val="21"/>
        </w:rPr>
        <w:t>(10)　気泡発生装置等には、連日使用型循環浴槽水を使用しないこと。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93" w:name="JUMP_SEQ_123"/>
      <w:bookmarkEnd w:id="93"/>
      <w:r w:rsidRPr="005C6833">
        <w:rPr>
          <w:rFonts w:asciiTheme="minorEastAsia" w:hAnsiTheme="minorEastAsia" w:cs="ＭＳ Ｐゴシック" w:hint="eastAsia"/>
          <w:color w:val="000000"/>
          <w:kern w:val="0"/>
          <w:szCs w:val="21"/>
        </w:rPr>
        <w:t>(11)　打たせ湯及び上がり用湯水には、循環ろ過水及び浴槽水を使用しないこと。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94" w:name="JUMP_SEQ_124"/>
      <w:bookmarkEnd w:id="94"/>
      <w:r w:rsidRPr="005C6833">
        <w:rPr>
          <w:rFonts w:asciiTheme="minorEastAsia" w:hAnsiTheme="minorEastAsia" w:cs="ＭＳ Ｐゴシック" w:hint="eastAsia"/>
          <w:color w:val="000000"/>
          <w:kern w:val="0"/>
          <w:szCs w:val="21"/>
        </w:rPr>
        <w:t>(12)　浴槽から排出された湯水をろ過して循環させる設備を設置している場合は、循環ろ過水の誤飲を防ぐための措置を講ずること。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95" w:name="JUMP_SEQ_125"/>
      <w:bookmarkEnd w:id="95"/>
      <w:r w:rsidRPr="005C6833">
        <w:rPr>
          <w:rFonts w:asciiTheme="minorEastAsia" w:hAnsiTheme="minorEastAsia" w:cs="ＭＳ Ｐゴシック" w:hint="eastAsia"/>
          <w:color w:val="000000"/>
          <w:kern w:val="0"/>
          <w:szCs w:val="21"/>
        </w:rPr>
        <w:t>(13)　水道水以外の水を使用した原水、原湯、上がり用湯水及び浴槽水は、知事が別に定める基準に適合するよう水質を管理すること。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96" w:name="JUMP_SEQ_126"/>
      <w:bookmarkEnd w:id="96"/>
      <w:r w:rsidRPr="005C6833">
        <w:rPr>
          <w:rFonts w:asciiTheme="minorEastAsia" w:hAnsiTheme="minorEastAsia" w:cs="ＭＳ Ｐゴシック" w:hint="eastAsia"/>
          <w:color w:val="000000"/>
          <w:kern w:val="0"/>
          <w:szCs w:val="21"/>
        </w:rPr>
        <w:t>(14)　浴槽水は、常に満杯状態に保ち、原湯又は循環ろ過水を十分に供給することにより浴槽からあふれさせ、かつ、清浄に保つこと。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97" w:name="JUMP_SEQ_127"/>
      <w:bookmarkEnd w:id="97"/>
      <w:r w:rsidRPr="005C6833">
        <w:rPr>
          <w:rFonts w:asciiTheme="minorEastAsia" w:hAnsiTheme="minorEastAsia" w:cs="ＭＳ Ｐゴシック" w:hint="eastAsia"/>
          <w:color w:val="000000"/>
          <w:kern w:val="0"/>
          <w:szCs w:val="21"/>
        </w:rPr>
        <w:t>(15)　連日使用型循環浴槽水以外の浴槽水は毎日、連日使用型循環浴槽水は１週間に１回以上、完全換水すること。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98" w:name="JUMP_SEQ_128"/>
      <w:bookmarkEnd w:id="98"/>
      <w:r w:rsidRPr="005C6833">
        <w:rPr>
          <w:rFonts w:asciiTheme="minorEastAsia" w:hAnsiTheme="minorEastAsia" w:cs="ＭＳ Ｐゴシック" w:hint="eastAsia"/>
          <w:color w:val="000000"/>
          <w:kern w:val="0"/>
          <w:szCs w:val="21"/>
        </w:rPr>
        <w:t>(16)　浴槽水の消毒に当たっては、塩素系薬剤を使用して浴槽水中の遊離残留塩素濃度（以下「濃度」という。）を頻繁に測定し、濃度を常時１リットル中0.2ミリグラム以上に保つこと。また、濃度が１リットル中1.0ミリグラムを超えないよう努めるとともに、当該結果を測定の日から３年間保管すること。ただし、原水若しくは原湯の性質その他の条件により塩素系薬剤が使用できない場合又は原水若しくは原湯の水素イオン濃度が高くこの基準を適用することが適当でない場合であって、併せて適切な衛生措置を行うことを条件として知事が認めたときは、この限りでない。</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99" w:name="JUMP_SEQ_129"/>
      <w:bookmarkEnd w:id="99"/>
      <w:r w:rsidRPr="005C6833">
        <w:rPr>
          <w:rFonts w:asciiTheme="minorEastAsia" w:hAnsiTheme="minorEastAsia" w:cs="ＭＳ Ｐゴシック" w:hint="eastAsia"/>
          <w:color w:val="000000"/>
          <w:kern w:val="0"/>
          <w:szCs w:val="21"/>
        </w:rPr>
        <w:t>(17)　循環式浴槽の浴槽水を塩素系薬剤によって消毒する場合は、当該薬剤は、ろ過器の直前で投入すること。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100" w:name="JUMP_SEQ_130"/>
      <w:bookmarkEnd w:id="100"/>
      <w:r w:rsidRPr="005C6833">
        <w:rPr>
          <w:rFonts w:asciiTheme="minorEastAsia" w:hAnsiTheme="minorEastAsia" w:cs="ＭＳ Ｐゴシック" w:hint="eastAsia"/>
          <w:color w:val="000000"/>
          <w:kern w:val="0"/>
          <w:szCs w:val="21"/>
        </w:rPr>
        <w:t>(18)　浴槽水の水素イオン濃度を頻繁に測定し、その結果を測定の日から３年間保管すること。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101" w:name="JUMP_SEQ_131"/>
      <w:bookmarkEnd w:id="101"/>
      <w:r w:rsidRPr="005C6833">
        <w:rPr>
          <w:rFonts w:asciiTheme="minorEastAsia" w:hAnsiTheme="minorEastAsia" w:cs="ＭＳ Ｐゴシック" w:hint="eastAsia"/>
          <w:color w:val="000000"/>
          <w:kern w:val="0"/>
          <w:szCs w:val="21"/>
        </w:rPr>
        <w:t>(19)　原水、原湯及び上がり用湯水並びにろ過器を使用していない浴槽水及び毎日完全換水している浴槽水については１年に１回以上、塩素系薬剤を使用して消毒している連日使用型循環浴槽水については１年に２回以上、塩素系薬剤を使用しないで消毒している連日使用型循環浴槽水については１年に４回以上、水質の検査((20）に規定する浴槽水の水質の検査を除く。）を行い、その結果を検査の日から３年間保管す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102" w:name="JUMP_SEQ_132"/>
      <w:bookmarkEnd w:id="102"/>
      <w:r w:rsidRPr="005C6833">
        <w:rPr>
          <w:rFonts w:asciiTheme="minorEastAsia" w:hAnsiTheme="minorEastAsia" w:cs="ＭＳ Ｐゴシック" w:hint="eastAsia"/>
          <w:color w:val="000000"/>
          <w:kern w:val="0"/>
          <w:szCs w:val="21"/>
        </w:rPr>
        <w:t>(20)　公衆浴場の営業を新たに開始した場合は営業を開始した日から１月以内に３回以上、循環式浴槽を新たに設置し、又は既存の浴槽を循環式浴槽に改造した場合は当該浴槽の運用を開始した日から１月以内に３回以上、浴槽水の水質の検査を行い、その結果を検査の日から３年間保管す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103" w:name="JUMP_SEQ_133"/>
      <w:bookmarkEnd w:id="103"/>
      <w:r w:rsidRPr="005C6833">
        <w:rPr>
          <w:rFonts w:asciiTheme="minorEastAsia" w:hAnsiTheme="minorEastAsia" w:cs="ＭＳ Ｐゴシック" w:hint="eastAsia"/>
          <w:color w:val="000000"/>
          <w:kern w:val="0"/>
          <w:szCs w:val="21"/>
        </w:rPr>
        <w:t>(21)　(19)及び(20)に規定する水質の検査の結果は、自主的な公表に努めるとともに、毎年４月30日までに、前年の４月１日に始まる年度内において実施した当該結果を、施設の所在地を管轄する保健所の長に報告す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104" w:name="JUMP_SEQ_134"/>
      <w:bookmarkEnd w:id="104"/>
      <w:r w:rsidRPr="005C6833">
        <w:rPr>
          <w:rFonts w:asciiTheme="minorEastAsia" w:hAnsiTheme="minorEastAsia" w:cs="ＭＳ Ｐゴシック" w:hint="eastAsia"/>
          <w:color w:val="000000"/>
          <w:kern w:val="0"/>
          <w:szCs w:val="21"/>
        </w:rPr>
        <w:t>(22)　(19)及び(20)に規定する水質の検査の結果、(13)に規定する基準に適合していない場合は、直ちに施設の所在地を管轄する保健所の長に届け出て、その指示を受け、適切な措置を講ずること。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105" w:name="JUMP_SEQ_135"/>
      <w:bookmarkEnd w:id="105"/>
      <w:r w:rsidRPr="005C6833">
        <w:rPr>
          <w:rFonts w:asciiTheme="minorEastAsia" w:hAnsiTheme="minorEastAsia" w:cs="ＭＳ Ｐゴシック" w:hint="eastAsia"/>
          <w:color w:val="000000"/>
          <w:kern w:val="0"/>
          <w:szCs w:val="21"/>
        </w:rPr>
        <w:t>(23)　浴槽水を河川、湖沼及び海域に排出する場合は、環境保全のための必要な処理を行うこと。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106" w:name="JUMP_SEQ_136"/>
      <w:bookmarkEnd w:id="106"/>
      <w:r w:rsidRPr="005C6833">
        <w:rPr>
          <w:rFonts w:asciiTheme="minorEastAsia" w:hAnsiTheme="minorEastAsia" w:cs="ＭＳ Ｐゴシック" w:hint="eastAsia"/>
          <w:color w:val="000000"/>
          <w:kern w:val="0"/>
          <w:szCs w:val="21"/>
        </w:rPr>
        <w:t>３　入浴者の衛生のため必要な施設の管理等に関する措置の基準</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107" w:name="JUMP_SEQ_137"/>
      <w:bookmarkEnd w:id="107"/>
      <w:r w:rsidRPr="005C6833">
        <w:rPr>
          <w:rFonts w:asciiTheme="minorEastAsia" w:hAnsiTheme="minorEastAsia" w:cs="ＭＳ Ｐゴシック" w:hint="eastAsia"/>
          <w:color w:val="000000"/>
          <w:kern w:val="0"/>
          <w:szCs w:val="21"/>
        </w:rPr>
        <w:t>(１)　施設の衛生管理を行うための管理要領書及び点検記録表により、従業者による施設の衛生管理を徹底するとともに、点検の結果を点検の日から３年間保管すること。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108" w:name="JUMP_SEQ_138"/>
      <w:bookmarkEnd w:id="108"/>
      <w:r w:rsidRPr="005C6833">
        <w:rPr>
          <w:rFonts w:asciiTheme="minorEastAsia" w:hAnsiTheme="minorEastAsia" w:cs="ＭＳ Ｐゴシック" w:hint="eastAsia"/>
          <w:color w:val="000000"/>
          <w:kern w:val="0"/>
          <w:szCs w:val="21"/>
        </w:rPr>
        <w:t>(２)　浴室、浴槽及びこれらの附帯設備並びに浴槽水その他施設で使用する湯水（以下「浴室等」という。）について、次に掲げる責務を有する浴室等衛生管理責任者を置くこと。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109" w:name="JUMP_SEQ_139"/>
      <w:bookmarkEnd w:id="109"/>
      <w:r w:rsidRPr="005C6833">
        <w:rPr>
          <w:rFonts w:asciiTheme="minorEastAsia" w:hAnsiTheme="minorEastAsia" w:cs="ＭＳ Ｐゴシック" w:hint="eastAsia"/>
          <w:color w:val="000000"/>
          <w:kern w:val="0"/>
          <w:szCs w:val="21"/>
        </w:rPr>
        <w:t>ア　浴室等の衛生管理を行うこと。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110" w:name="JUMP_SEQ_140"/>
      <w:bookmarkEnd w:id="110"/>
      <w:r w:rsidRPr="005C6833">
        <w:rPr>
          <w:rFonts w:asciiTheme="minorEastAsia" w:hAnsiTheme="minorEastAsia" w:cs="ＭＳ Ｐゴシック" w:hint="eastAsia"/>
          <w:color w:val="000000"/>
          <w:kern w:val="0"/>
          <w:szCs w:val="21"/>
        </w:rPr>
        <w:t>イ　保健所の長が指示する衛生講習会を受講すること。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111" w:name="JUMP_SEQ_141"/>
      <w:bookmarkEnd w:id="111"/>
      <w:r w:rsidRPr="005C6833">
        <w:rPr>
          <w:rFonts w:asciiTheme="minorEastAsia" w:hAnsiTheme="minorEastAsia" w:cs="ＭＳ Ｐゴシック" w:hint="eastAsia"/>
          <w:color w:val="000000"/>
          <w:kern w:val="0"/>
          <w:szCs w:val="21"/>
        </w:rPr>
        <w:t>ウ　浴室等の衛生管理について改善すべき事項を発見した場合は、その旨を速やかに営業者に進言すること。</w:t>
      </w:r>
    </w:p>
    <w:p w:rsidR="001944AD" w:rsidRPr="005C6833" w:rsidRDefault="001944AD" w:rsidP="00CE34B5">
      <w:pPr>
        <w:widowControl/>
        <w:shd w:val="clear" w:color="auto" w:fill="FFFFFF"/>
        <w:ind w:leftChars="20" w:left="282" w:hanging="240"/>
        <w:jc w:val="left"/>
        <w:rPr>
          <w:rFonts w:asciiTheme="minorEastAsia" w:hAnsiTheme="minorEastAsia" w:cs="ＭＳ Ｐゴシック"/>
          <w:color w:val="000000"/>
          <w:kern w:val="0"/>
          <w:szCs w:val="21"/>
        </w:rPr>
      </w:pPr>
      <w:bookmarkStart w:id="112" w:name="JUMP_SEQ_142"/>
      <w:bookmarkEnd w:id="112"/>
      <w:r w:rsidRPr="005C6833">
        <w:rPr>
          <w:rFonts w:asciiTheme="minorEastAsia" w:hAnsiTheme="minorEastAsia" w:cs="ＭＳ Ｐゴシック" w:hint="eastAsia"/>
          <w:color w:val="000000"/>
          <w:kern w:val="0"/>
          <w:szCs w:val="21"/>
        </w:rPr>
        <w:t>(３)　施設の利用者等にレジオネラ症の患者又はその疑いのある者が発生した場合は、直ちにその旨を施設の所在地を管轄する保健所の長に連絡し、その指示に従うこと。</w:t>
      </w:r>
    </w:p>
    <w:p w:rsidR="005C6833" w:rsidRPr="005C6833" w:rsidRDefault="005C6833" w:rsidP="005C6833">
      <w:pPr>
        <w:ind w:leftChars="20" w:left="42"/>
        <w:jc w:val="right"/>
        <w:rPr>
          <w:rFonts w:asciiTheme="minorEastAsia" w:hAnsiTheme="minorEastAsia"/>
          <w:szCs w:val="21"/>
        </w:rPr>
      </w:pPr>
      <w:bookmarkStart w:id="113" w:name="JUMP_SEQ_143"/>
      <w:bookmarkEnd w:id="113"/>
      <w:r>
        <w:rPr>
          <w:rFonts w:asciiTheme="minorEastAsia" w:hAnsiTheme="minorEastAsia" w:cs="ＭＳ Ｐゴシック" w:hint="eastAsia"/>
          <w:color w:val="000000"/>
          <w:kern w:val="0"/>
          <w:szCs w:val="21"/>
        </w:rPr>
        <w:t>＜以上＞</w:t>
      </w:r>
    </w:p>
    <w:p w:rsidR="009E7A22" w:rsidRDefault="009E7A22" w:rsidP="00CE34B5">
      <w:pPr>
        <w:ind w:leftChars="20" w:left="42"/>
        <w:rPr>
          <w:rFonts w:asciiTheme="minorEastAsia" w:hAnsiTheme="minorEastAsia"/>
          <w:szCs w:val="21"/>
        </w:rPr>
      </w:pPr>
    </w:p>
    <w:p w:rsidR="005C6833" w:rsidRPr="00F762C5" w:rsidRDefault="00683DE3" w:rsidP="005C6833">
      <w:pPr>
        <w:widowControl/>
        <w:shd w:val="clear" w:color="auto" w:fill="FFFFFF"/>
        <w:ind w:leftChars="20" w:left="282" w:hanging="240"/>
        <w:jc w:val="left"/>
        <w:rPr>
          <w:rFonts w:asciiTheme="minorEastAsia" w:hAnsiTheme="minorEastAsia" w:cs="ＭＳ Ｐゴシック"/>
          <w:b/>
          <w:color w:val="000000"/>
          <w:kern w:val="0"/>
          <w:szCs w:val="21"/>
        </w:rPr>
      </w:pPr>
      <w:r>
        <w:rPr>
          <w:rFonts w:asciiTheme="minorEastAsia" w:hAnsiTheme="minorEastAsia" w:cs="Courier New" w:hint="eastAsia"/>
          <w:b/>
          <w:color w:val="000000"/>
          <w:spacing w:val="12"/>
          <w:kern w:val="0"/>
          <w:szCs w:val="21"/>
        </w:rPr>
        <w:t>〇</w:t>
      </w:r>
      <w:bookmarkStart w:id="114" w:name="_GoBack"/>
      <w:bookmarkEnd w:id="114"/>
      <w:r w:rsidR="005C6833" w:rsidRPr="00F762C5">
        <w:rPr>
          <w:rFonts w:asciiTheme="minorEastAsia" w:hAnsiTheme="minorEastAsia" w:cs="ＭＳ Ｐゴシック" w:hint="eastAsia"/>
          <w:b/>
          <w:color w:val="000000"/>
          <w:kern w:val="0"/>
          <w:szCs w:val="21"/>
        </w:rPr>
        <w:t>宮崎県　公衆浴場法施行細則　＜抜粋＞</w:t>
      </w:r>
    </w:p>
    <w:p w:rsidR="00F762C5" w:rsidRDefault="00F762C5" w:rsidP="005C6833">
      <w:pPr>
        <w:widowControl/>
        <w:shd w:val="clear" w:color="auto" w:fill="FFFFFF"/>
        <w:ind w:leftChars="20" w:left="282" w:hanging="240"/>
        <w:jc w:val="left"/>
        <w:rPr>
          <w:rFonts w:asciiTheme="minorEastAsia" w:hAnsiTheme="minorEastAsia" w:cs="ＭＳ Ｐゴシック"/>
          <w:color w:val="000000"/>
          <w:kern w:val="0"/>
          <w:szCs w:val="21"/>
        </w:rPr>
      </w:pPr>
    </w:p>
    <w:p w:rsidR="00F762C5" w:rsidRPr="00AC6809" w:rsidRDefault="005C6833" w:rsidP="00F762C5">
      <w:pPr>
        <w:widowControl/>
        <w:shd w:val="clear" w:color="auto" w:fill="FFFFFF"/>
        <w:ind w:leftChars="20" w:left="282" w:hanging="240"/>
        <w:jc w:val="left"/>
        <w:rPr>
          <w:rFonts w:asciiTheme="minorEastAsia" w:hAnsiTheme="minorEastAsia" w:cs="ＭＳ Ｐゴシック"/>
          <w:color w:val="000000"/>
          <w:kern w:val="0"/>
          <w:szCs w:val="21"/>
        </w:rPr>
      </w:pPr>
      <w:r w:rsidRPr="00AC6809">
        <w:rPr>
          <w:rFonts w:asciiTheme="minorEastAsia" w:hAnsiTheme="minorEastAsia" w:cs="ＭＳ Ｐゴシック" w:hint="eastAsia"/>
          <w:b/>
          <w:bCs/>
          <w:color w:val="000000"/>
          <w:kern w:val="0"/>
          <w:szCs w:val="21"/>
        </w:rPr>
        <w:t>第１条</w:t>
      </w:r>
      <w:r w:rsidR="00F762C5">
        <w:rPr>
          <w:rFonts w:asciiTheme="minorEastAsia" w:hAnsiTheme="minorEastAsia" w:cs="ＭＳ Ｐゴシック" w:hint="eastAsia"/>
          <w:color w:val="000000"/>
          <w:kern w:val="0"/>
          <w:szCs w:val="21"/>
        </w:rPr>
        <w:t>から</w:t>
      </w:r>
      <w:r w:rsidR="00F762C5" w:rsidRPr="00F762C5">
        <w:rPr>
          <w:rFonts w:asciiTheme="minorEastAsia" w:hAnsiTheme="minorEastAsia" w:cs="ＭＳ Ｐゴシック" w:hint="eastAsia"/>
          <w:b/>
          <w:color w:val="000000"/>
          <w:kern w:val="0"/>
          <w:szCs w:val="21"/>
        </w:rPr>
        <w:t>第６条</w:t>
      </w:r>
      <w:r w:rsidR="00F762C5">
        <w:rPr>
          <w:rFonts w:asciiTheme="minorEastAsia" w:hAnsiTheme="minorEastAsia" w:cs="ＭＳ Ｐゴシック" w:hint="eastAsia"/>
          <w:color w:val="000000"/>
          <w:kern w:val="0"/>
          <w:szCs w:val="21"/>
        </w:rPr>
        <w:t xml:space="preserve">　＜省略＞</w:t>
      </w:r>
    </w:p>
    <w:p w:rsidR="005C6833" w:rsidRPr="00AC6809" w:rsidRDefault="005C6833" w:rsidP="005C6833">
      <w:pPr>
        <w:widowControl/>
        <w:shd w:val="clear" w:color="auto" w:fill="FFFFFF"/>
        <w:ind w:leftChars="20" w:left="42"/>
        <w:jc w:val="left"/>
        <w:rPr>
          <w:rFonts w:asciiTheme="minorEastAsia" w:hAnsiTheme="minorEastAsia" w:cs="ＭＳ Ｐゴシック"/>
          <w:color w:val="000000"/>
          <w:kern w:val="0"/>
          <w:szCs w:val="21"/>
        </w:rPr>
      </w:pPr>
    </w:p>
    <w:p w:rsidR="005C6833" w:rsidRPr="00AC6809" w:rsidRDefault="005C6833" w:rsidP="005C6833">
      <w:pPr>
        <w:widowControl/>
        <w:shd w:val="clear" w:color="auto" w:fill="FFFFFF"/>
        <w:ind w:leftChars="20" w:left="42"/>
        <w:jc w:val="left"/>
        <w:rPr>
          <w:rFonts w:asciiTheme="minorEastAsia" w:hAnsiTheme="minorEastAsia" w:cs="ＭＳ Ｐゴシック"/>
          <w:color w:val="000000"/>
          <w:kern w:val="0"/>
          <w:szCs w:val="21"/>
        </w:rPr>
      </w:pPr>
      <w:r w:rsidRPr="00AC6809">
        <w:rPr>
          <w:rFonts w:asciiTheme="minorEastAsia" w:hAnsiTheme="minorEastAsia" w:cs="ＭＳ Ｐゴシック" w:hint="eastAsia"/>
          <w:color w:val="000000"/>
          <w:kern w:val="0"/>
          <w:szCs w:val="21"/>
        </w:rPr>
        <w:t>（水質の基準）</w:t>
      </w:r>
    </w:p>
    <w:p w:rsidR="005C6833" w:rsidRPr="00AC6809" w:rsidRDefault="005C6833" w:rsidP="005C6833">
      <w:pPr>
        <w:widowControl/>
        <w:shd w:val="clear" w:color="auto" w:fill="FFFFFF"/>
        <w:ind w:leftChars="20" w:left="282" w:hanging="240"/>
        <w:jc w:val="left"/>
        <w:rPr>
          <w:rFonts w:asciiTheme="minorEastAsia" w:hAnsiTheme="minorEastAsia" w:cs="ＭＳ Ｐゴシック"/>
          <w:color w:val="000000"/>
          <w:kern w:val="0"/>
          <w:szCs w:val="21"/>
        </w:rPr>
      </w:pPr>
      <w:r w:rsidRPr="00AC6809">
        <w:rPr>
          <w:rFonts w:asciiTheme="minorEastAsia" w:hAnsiTheme="minorEastAsia" w:cs="ＭＳ Ｐゴシック" w:hint="eastAsia"/>
          <w:b/>
          <w:bCs/>
          <w:color w:val="000000"/>
          <w:kern w:val="0"/>
          <w:szCs w:val="21"/>
        </w:rPr>
        <w:t>第７条</w:t>
      </w:r>
      <w:r w:rsidRPr="00AC6809">
        <w:rPr>
          <w:rFonts w:asciiTheme="minorEastAsia" w:hAnsiTheme="minorEastAsia" w:cs="ＭＳ Ｐゴシック" w:hint="eastAsia"/>
          <w:color w:val="000000"/>
          <w:kern w:val="0"/>
          <w:szCs w:val="21"/>
        </w:rPr>
        <w:t xml:space="preserve">　</w:t>
      </w:r>
      <w:r w:rsidRPr="00981A4A">
        <w:rPr>
          <w:rFonts w:asciiTheme="minorEastAsia" w:hAnsiTheme="minorEastAsia" w:cs="ＭＳ Ｐゴシック" w:hint="eastAsia"/>
          <w:kern w:val="0"/>
          <w:szCs w:val="21"/>
          <w:bdr w:val="single" w:sz="4" w:space="0" w:color="auto"/>
        </w:rPr>
        <w:t>条例別表第１</w:t>
      </w:r>
      <w:r w:rsidRPr="00186514">
        <w:rPr>
          <w:rFonts w:asciiTheme="minorEastAsia" w:hAnsiTheme="minorEastAsia" w:cs="ＭＳ Ｐゴシック" w:hint="eastAsia"/>
          <w:kern w:val="0"/>
          <w:szCs w:val="21"/>
        </w:rPr>
        <w:t>第１号(11)及び</w:t>
      </w:r>
      <w:r w:rsidRPr="00981A4A">
        <w:rPr>
          <w:rFonts w:asciiTheme="minorEastAsia" w:hAnsiTheme="minorEastAsia" w:cs="ＭＳ Ｐゴシック" w:hint="eastAsia"/>
          <w:kern w:val="0"/>
          <w:szCs w:val="21"/>
          <w:bdr w:val="single" w:sz="4" w:space="0" w:color="auto"/>
        </w:rPr>
        <w:t>条例別表</w:t>
      </w:r>
      <w:r w:rsidRPr="00C7425A">
        <w:rPr>
          <w:rFonts w:asciiTheme="minorEastAsia" w:hAnsiTheme="minorEastAsia" w:cs="ＭＳ Ｐゴシック" w:hint="eastAsia"/>
          <w:kern w:val="0"/>
          <w:szCs w:val="21"/>
          <w:bdr w:val="single" w:sz="4" w:space="0" w:color="auto"/>
        </w:rPr>
        <w:t>第２</w:t>
      </w:r>
      <w:r w:rsidRPr="00186514">
        <w:rPr>
          <w:rFonts w:asciiTheme="minorEastAsia" w:hAnsiTheme="minorEastAsia" w:cs="ＭＳ Ｐゴシック" w:hint="eastAsia"/>
          <w:kern w:val="0"/>
          <w:szCs w:val="21"/>
        </w:rPr>
        <w:t>第２号(13)に規定する原水、原湯及び上がり用湯水について知事が別に定める水質の基準は、</w:t>
      </w:r>
      <w:r w:rsidRPr="00186514">
        <w:rPr>
          <w:rFonts w:asciiTheme="minorEastAsia" w:hAnsiTheme="minorEastAsia" w:cs="ＭＳ Ｐゴシック" w:hint="eastAsia"/>
          <w:kern w:val="0"/>
          <w:szCs w:val="21"/>
          <w:bdr w:val="single" w:sz="4" w:space="0" w:color="auto"/>
        </w:rPr>
        <w:t>別表第１</w:t>
      </w:r>
      <w:r w:rsidRPr="00186514">
        <w:rPr>
          <w:rFonts w:asciiTheme="minorEastAsia" w:hAnsiTheme="minorEastAsia" w:cs="ＭＳ Ｐゴシック" w:hint="eastAsia"/>
          <w:kern w:val="0"/>
          <w:szCs w:val="21"/>
        </w:rPr>
        <w:t>の</w:t>
      </w:r>
      <w:r w:rsidRPr="00AC6809">
        <w:rPr>
          <w:rFonts w:asciiTheme="minorEastAsia" w:hAnsiTheme="minorEastAsia" w:cs="ＭＳ Ｐゴシック" w:hint="eastAsia"/>
          <w:color w:val="000000"/>
          <w:kern w:val="0"/>
          <w:szCs w:val="21"/>
        </w:rPr>
        <w:t>とおりとする。</w:t>
      </w:r>
    </w:p>
    <w:p w:rsidR="005C6833" w:rsidRPr="00CB4BA9" w:rsidRDefault="005C6833" w:rsidP="005C6833">
      <w:pPr>
        <w:widowControl/>
        <w:shd w:val="clear" w:color="auto" w:fill="FFFFFF"/>
        <w:ind w:leftChars="20" w:left="282" w:hanging="240"/>
        <w:jc w:val="left"/>
        <w:rPr>
          <w:rFonts w:asciiTheme="minorEastAsia" w:hAnsiTheme="minorEastAsia" w:cs="ＭＳ Ｐゴシック"/>
          <w:kern w:val="0"/>
          <w:szCs w:val="21"/>
        </w:rPr>
      </w:pPr>
      <w:bookmarkStart w:id="115" w:name="JUMP_SEQ_48"/>
      <w:bookmarkStart w:id="116" w:name="MOKUJI_29"/>
      <w:bookmarkEnd w:id="115"/>
      <w:bookmarkEnd w:id="116"/>
      <w:r w:rsidRPr="00AC6809">
        <w:rPr>
          <w:rFonts w:asciiTheme="minorEastAsia" w:hAnsiTheme="minorEastAsia" w:cs="ＭＳ Ｐゴシック" w:hint="eastAsia"/>
          <w:color w:val="000000"/>
          <w:kern w:val="0"/>
          <w:szCs w:val="21"/>
        </w:rPr>
        <w:t xml:space="preserve">２　</w:t>
      </w:r>
      <w:r w:rsidRPr="00981A4A">
        <w:rPr>
          <w:rFonts w:asciiTheme="minorEastAsia" w:hAnsiTheme="minorEastAsia" w:cs="ＭＳ Ｐゴシック" w:hint="eastAsia"/>
          <w:kern w:val="0"/>
          <w:szCs w:val="21"/>
          <w:bdr w:val="single" w:sz="4" w:space="0" w:color="auto"/>
        </w:rPr>
        <w:t>条例</w:t>
      </w:r>
      <w:r w:rsidRPr="00981A4A">
        <w:rPr>
          <w:rFonts w:asciiTheme="minorEastAsia" w:hAnsiTheme="minorEastAsia" w:cs="ＭＳ Ｐゴシック" w:hint="eastAsia"/>
          <w:color w:val="000000"/>
          <w:kern w:val="0"/>
          <w:szCs w:val="21"/>
          <w:bdr w:val="single" w:sz="4" w:space="0" w:color="auto"/>
        </w:rPr>
        <w:t>別</w:t>
      </w:r>
      <w:r w:rsidRPr="00CB4BA9">
        <w:rPr>
          <w:rFonts w:asciiTheme="minorEastAsia" w:hAnsiTheme="minorEastAsia" w:cs="ＭＳ Ｐゴシック" w:hint="eastAsia"/>
          <w:color w:val="000000"/>
          <w:kern w:val="0"/>
          <w:szCs w:val="21"/>
          <w:bdr w:val="single" w:sz="4" w:space="0" w:color="auto"/>
        </w:rPr>
        <w:t>表第２</w:t>
      </w:r>
      <w:r w:rsidRPr="00AC6809">
        <w:rPr>
          <w:rFonts w:asciiTheme="minorEastAsia" w:hAnsiTheme="minorEastAsia" w:cs="ＭＳ Ｐゴシック" w:hint="eastAsia"/>
          <w:color w:val="000000"/>
          <w:kern w:val="0"/>
          <w:szCs w:val="21"/>
        </w:rPr>
        <w:t>第２号(13)に規定する浴槽水について知事が別に定める水</w:t>
      </w:r>
      <w:r w:rsidRPr="00CB4BA9">
        <w:rPr>
          <w:rFonts w:asciiTheme="minorEastAsia" w:hAnsiTheme="minorEastAsia" w:cs="ＭＳ Ｐゴシック" w:hint="eastAsia"/>
          <w:kern w:val="0"/>
          <w:szCs w:val="21"/>
        </w:rPr>
        <w:t>質の基準は、</w:t>
      </w:r>
      <w:r w:rsidRPr="00CB4BA9">
        <w:rPr>
          <w:rFonts w:asciiTheme="minorEastAsia" w:hAnsiTheme="minorEastAsia" w:cs="ＭＳ Ｐゴシック" w:hint="eastAsia"/>
          <w:kern w:val="0"/>
          <w:szCs w:val="21"/>
          <w:bdr w:val="single" w:sz="4" w:space="0" w:color="auto"/>
        </w:rPr>
        <w:t>別表第２</w:t>
      </w:r>
      <w:r w:rsidRPr="00CB4BA9">
        <w:rPr>
          <w:rFonts w:asciiTheme="minorEastAsia" w:hAnsiTheme="minorEastAsia" w:cs="ＭＳ Ｐゴシック" w:hint="eastAsia"/>
          <w:kern w:val="0"/>
          <w:szCs w:val="21"/>
        </w:rPr>
        <w:t>のとおりとする。</w:t>
      </w:r>
    </w:p>
    <w:p w:rsidR="005C6833" w:rsidRPr="00CB4BA9" w:rsidRDefault="005C6833" w:rsidP="005C6833">
      <w:pPr>
        <w:widowControl/>
        <w:shd w:val="clear" w:color="auto" w:fill="FFFFFF"/>
        <w:ind w:leftChars="20" w:left="42"/>
        <w:jc w:val="left"/>
        <w:rPr>
          <w:rFonts w:asciiTheme="minorEastAsia" w:hAnsiTheme="minorEastAsia" w:cs="ＭＳ Ｐゴシック"/>
          <w:kern w:val="0"/>
          <w:szCs w:val="21"/>
        </w:rPr>
      </w:pPr>
      <w:bookmarkStart w:id="117" w:name="JUMP_SEQ_49"/>
      <w:bookmarkEnd w:id="117"/>
    </w:p>
    <w:p w:rsidR="005C6833" w:rsidRPr="00CB4BA9" w:rsidRDefault="005C6833" w:rsidP="005C6833">
      <w:pPr>
        <w:widowControl/>
        <w:shd w:val="clear" w:color="auto" w:fill="FFFFFF"/>
        <w:ind w:leftChars="20" w:left="42"/>
        <w:jc w:val="left"/>
        <w:rPr>
          <w:rFonts w:asciiTheme="minorEastAsia" w:hAnsiTheme="minorEastAsia" w:cs="ＭＳ Ｐゴシック"/>
          <w:kern w:val="0"/>
          <w:szCs w:val="21"/>
        </w:rPr>
      </w:pPr>
      <w:bookmarkStart w:id="118" w:name="JUMP_SEQ_50"/>
      <w:bookmarkStart w:id="119" w:name="MOKUJI_30"/>
      <w:bookmarkStart w:id="120" w:name="JUMP_JYO_8_0_0"/>
      <w:bookmarkEnd w:id="118"/>
      <w:bookmarkEnd w:id="119"/>
      <w:r w:rsidRPr="00CB4BA9">
        <w:rPr>
          <w:rFonts w:asciiTheme="minorEastAsia" w:hAnsiTheme="minorEastAsia" w:cs="ＭＳ Ｐゴシック" w:hint="eastAsia"/>
          <w:kern w:val="0"/>
          <w:szCs w:val="21"/>
        </w:rPr>
        <w:t>（水質検査結果の報告）</w:t>
      </w:r>
    </w:p>
    <w:p w:rsidR="005C6833" w:rsidRPr="00CB4BA9" w:rsidRDefault="005C6833" w:rsidP="005C6833">
      <w:pPr>
        <w:widowControl/>
        <w:shd w:val="clear" w:color="auto" w:fill="FFFFFF"/>
        <w:ind w:leftChars="20" w:left="282" w:hanging="240"/>
        <w:jc w:val="left"/>
        <w:rPr>
          <w:rFonts w:asciiTheme="minorEastAsia" w:hAnsiTheme="minorEastAsia" w:cs="ＭＳ Ｐゴシック"/>
          <w:kern w:val="0"/>
          <w:szCs w:val="21"/>
        </w:rPr>
      </w:pPr>
      <w:bookmarkStart w:id="121" w:name="JUMP_SEQ_51"/>
      <w:bookmarkEnd w:id="121"/>
      <w:r w:rsidRPr="00CB4BA9">
        <w:rPr>
          <w:rFonts w:asciiTheme="minorEastAsia" w:hAnsiTheme="minorEastAsia" w:cs="ＭＳ Ｐゴシック" w:hint="eastAsia"/>
          <w:b/>
          <w:bCs/>
          <w:kern w:val="0"/>
          <w:szCs w:val="21"/>
        </w:rPr>
        <w:t>第８条</w:t>
      </w:r>
      <w:r w:rsidRPr="00CB4BA9">
        <w:rPr>
          <w:rFonts w:asciiTheme="minorEastAsia" w:hAnsiTheme="minorEastAsia" w:cs="ＭＳ Ｐゴシック" w:hint="eastAsia"/>
          <w:kern w:val="0"/>
          <w:szCs w:val="21"/>
        </w:rPr>
        <w:t xml:space="preserve">　</w:t>
      </w:r>
      <w:r w:rsidRPr="00981A4A">
        <w:rPr>
          <w:rFonts w:asciiTheme="minorEastAsia" w:hAnsiTheme="minorEastAsia" w:cs="ＭＳ Ｐゴシック" w:hint="eastAsia"/>
          <w:kern w:val="0"/>
          <w:szCs w:val="21"/>
          <w:bdr w:val="single" w:sz="4" w:space="0" w:color="auto"/>
        </w:rPr>
        <w:t>条例別</w:t>
      </w:r>
      <w:r w:rsidRPr="00CB4BA9">
        <w:rPr>
          <w:rFonts w:asciiTheme="minorEastAsia" w:hAnsiTheme="minorEastAsia" w:cs="ＭＳ Ｐゴシック" w:hint="eastAsia"/>
          <w:kern w:val="0"/>
          <w:szCs w:val="21"/>
          <w:bdr w:val="single" w:sz="4" w:space="0" w:color="auto"/>
        </w:rPr>
        <w:t>表第２</w:t>
      </w:r>
      <w:r w:rsidRPr="00CB4BA9">
        <w:rPr>
          <w:rFonts w:asciiTheme="minorEastAsia" w:hAnsiTheme="minorEastAsia" w:cs="ＭＳ Ｐゴシック" w:hint="eastAsia"/>
          <w:kern w:val="0"/>
          <w:szCs w:val="21"/>
        </w:rPr>
        <w:t>第２号(21)の規定による報告は、水質検査結果報告書（</w:t>
      </w:r>
      <w:hyperlink r:id="rId4" w:anchor="JUMP_SEQ_83" w:history="1">
        <w:r w:rsidRPr="00CB4BA9">
          <w:rPr>
            <w:rFonts w:asciiTheme="minorEastAsia" w:hAnsiTheme="minorEastAsia" w:cs="ＭＳ Ｐゴシック" w:hint="eastAsia"/>
            <w:kern w:val="0"/>
            <w:szCs w:val="21"/>
          </w:rPr>
          <w:t>別記</w:t>
        </w:r>
      </w:hyperlink>
      <w:r w:rsidRPr="00CB4BA9">
        <w:rPr>
          <w:rFonts w:asciiTheme="minorEastAsia" w:hAnsiTheme="minorEastAsia" w:cs="ＭＳ Ｐゴシック" w:hint="eastAsia"/>
          <w:kern w:val="0"/>
          <w:szCs w:val="21"/>
        </w:rPr>
        <w:t>様式第９号）によってしなければならない。</w:t>
      </w:r>
    </w:p>
    <w:p w:rsidR="005C6833" w:rsidRPr="00CB4BA9" w:rsidRDefault="005C6833" w:rsidP="005C6833">
      <w:pPr>
        <w:widowControl/>
        <w:shd w:val="clear" w:color="auto" w:fill="FFFFFF"/>
        <w:ind w:leftChars="20" w:left="282" w:hanging="240"/>
        <w:jc w:val="left"/>
        <w:rPr>
          <w:rFonts w:asciiTheme="minorEastAsia" w:hAnsiTheme="minorEastAsia" w:cs="ＭＳ Ｐゴシック"/>
          <w:kern w:val="0"/>
          <w:szCs w:val="21"/>
        </w:rPr>
      </w:pPr>
      <w:bookmarkStart w:id="122" w:name="JUMP_SEQ_52"/>
      <w:bookmarkStart w:id="123" w:name="MOKUJI_31"/>
      <w:bookmarkEnd w:id="122"/>
      <w:bookmarkEnd w:id="123"/>
      <w:r w:rsidRPr="00CB4BA9">
        <w:rPr>
          <w:rFonts w:asciiTheme="minorEastAsia" w:hAnsiTheme="minorEastAsia" w:cs="ＭＳ Ｐゴシック" w:hint="eastAsia"/>
          <w:kern w:val="0"/>
          <w:szCs w:val="21"/>
        </w:rPr>
        <w:t>２　前項の報告書には、水質の検査の結果を証する書類の写しを添付しなければならない。</w:t>
      </w:r>
    </w:p>
    <w:p w:rsidR="005C6833" w:rsidRPr="00CB4BA9" w:rsidRDefault="005C6833" w:rsidP="005C6833">
      <w:pPr>
        <w:widowControl/>
        <w:shd w:val="clear" w:color="auto" w:fill="FFFFFF"/>
        <w:ind w:leftChars="20" w:left="42"/>
        <w:jc w:val="left"/>
        <w:rPr>
          <w:rFonts w:asciiTheme="minorEastAsia" w:hAnsiTheme="minorEastAsia" w:cs="ＭＳ Ｐゴシック"/>
          <w:kern w:val="0"/>
          <w:szCs w:val="21"/>
        </w:rPr>
      </w:pPr>
      <w:bookmarkStart w:id="124" w:name="JUMP_SEQ_53"/>
      <w:bookmarkEnd w:id="120"/>
      <w:bookmarkEnd w:id="124"/>
    </w:p>
    <w:p w:rsidR="005C6833" w:rsidRPr="00CB4BA9" w:rsidRDefault="005C6833" w:rsidP="005C6833">
      <w:pPr>
        <w:widowControl/>
        <w:shd w:val="clear" w:color="auto" w:fill="FFFFFF"/>
        <w:ind w:leftChars="20" w:left="42"/>
        <w:jc w:val="left"/>
        <w:rPr>
          <w:rFonts w:asciiTheme="minorEastAsia" w:hAnsiTheme="minorEastAsia" w:cs="ＭＳ Ｐゴシック"/>
          <w:kern w:val="0"/>
          <w:szCs w:val="21"/>
        </w:rPr>
      </w:pPr>
      <w:bookmarkStart w:id="125" w:name="JUMP_SEQ_54"/>
      <w:bookmarkStart w:id="126" w:name="MOKUJI_32"/>
      <w:bookmarkStart w:id="127" w:name="JUMP_JYO_9_0_0"/>
      <w:bookmarkEnd w:id="125"/>
      <w:bookmarkEnd w:id="126"/>
      <w:r w:rsidRPr="00CB4BA9">
        <w:rPr>
          <w:rFonts w:asciiTheme="minorEastAsia" w:hAnsiTheme="minorEastAsia" w:cs="ＭＳ Ｐゴシック" w:hint="eastAsia"/>
          <w:kern w:val="0"/>
          <w:szCs w:val="21"/>
        </w:rPr>
        <w:t>（公表の基準）</w:t>
      </w:r>
    </w:p>
    <w:p w:rsidR="005C6833" w:rsidRPr="00AC6809" w:rsidRDefault="005C6833" w:rsidP="005C6833">
      <w:pPr>
        <w:widowControl/>
        <w:shd w:val="clear" w:color="auto" w:fill="FFFFFF"/>
        <w:ind w:leftChars="20" w:left="282" w:hanging="240"/>
        <w:jc w:val="left"/>
        <w:rPr>
          <w:rFonts w:asciiTheme="minorEastAsia" w:hAnsiTheme="minorEastAsia" w:cs="ＭＳ Ｐゴシック"/>
          <w:color w:val="000000"/>
          <w:kern w:val="0"/>
          <w:szCs w:val="21"/>
        </w:rPr>
      </w:pPr>
      <w:bookmarkStart w:id="128" w:name="JUMP_SEQ_55"/>
      <w:bookmarkEnd w:id="128"/>
      <w:r w:rsidRPr="00CB4BA9">
        <w:rPr>
          <w:rFonts w:asciiTheme="minorEastAsia" w:hAnsiTheme="minorEastAsia" w:cs="ＭＳ Ｐゴシック" w:hint="eastAsia"/>
          <w:b/>
          <w:bCs/>
          <w:kern w:val="0"/>
          <w:szCs w:val="21"/>
        </w:rPr>
        <w:t>第９条</w:t>
      </w:r>
      <w:r w:rsidRPr="00CB4BA9">
        <w:rPr>
          <w:rFonts w:asciiTheme="minorEastAsia" w:hAnsiTheme="minorEastAsia" w:cs="ＭＳ Ｐゴシック" w:hint="eastAsia"/>
          <w:kern w:val="0"/>
          <w:szCs w:val="21"/>
        </w:rPr>
        <w:t xml:space="preserve">　条例第６条第２項に規定する水質の検査の結果の公表について知事が別に定める基準は、</w:t>
      </w:r>
      <w:r w:rsidRPr="00981A4A">
        <w:rPr>
          <w:rFonts w:asciiTheme="minorEastAsia" w:hAnsiTheme="minorEastAsia" w:cs="ＭＳ Ｐゴシック" w:hint="eastAsia"/>
          <w:kern w:val="0"/>
          <w:szCs w:val="21"/>
          <w:bdr w:val="single" w:sz="4" w:space="0" w:color="auto"/>
        </w:rPr>
        <w:t>条例別表第２</w:t>
      </w:r>
      <w:r w:rsidRPr="00CB4BA9">
        <w:rPr>
          <w:rFonts w:asciiTheme="minorEastAsia" w:hAnsiTheme="minorEastAsia" w:cs="ＭＳ Ｐゴシック" w:hint="eastAsia"/>
          <w:kern w:val="0"/>
          <w:szCs w:val="21"/>
        </w:rPr>
        <w:t>第２号(19)又は(20)に規定する原水、原湯、上がり用湯水及び浴槽水（当該浴槽</w:t>
      </w:r>
      <w:r w:rsidRPr="00AC6809">
        <w:rPr>
          <w:rFonts w:asciiTheme="minorEastAsia" w:hAnsiTheme="minorEastAsia" w:cs="ＭＳ Ｐゴシック" w:hint="eastAsia"/>
          <w:color w:val="000000"/>
          <w:kern w:val="0"/>
          <w:szCs w:val="21"/>
        </w:rPr>
        <w:t>に気泡発生装置等を有する場合に限る。）の水質の検査の結果にあってはレジオネラ属菌が100ミリリットル中に99シーエフユー、同号(19)又は(20)に規定する浴槽水（当該浴槽に気泡発生装置等を有する場合を除く。）の水質の検査の結果にあってはレジオネラ属菌が100ミリリットル中に999シーエフユーとする。</w:t>
      </w:r>
    </w:p>
    <w:p w:rsidR="005C6833" w:rsidRPr="00AC6809" w:rsidRDefault="005C6833" w:rsidP="005C6833">
      <w:pPr>
        <w:widowControl/>
        <w:shd w:val="clear" w:color="auto" w:fill="FFFFFF"/>
        <w:ind w:leftChars="20" w:left="282" w:hanging="240"/>
        <w:jc w:val="left"/>
        <w:rPr>
          <w:rFonts w:asciiTheme="minorEastAsia" w:hAnsiTheme="minorEastAsia" w:cs="ＭＳ Ｐゴシック"/>
          <w:color w:val="000000"/>
          <w:kern w:val="0"/>
          <w:szCs w:val="21"/>
        </w:rPr>
      </w:pPr>
      <w:bookmarkStart w:id="129" w:name="JUMP_SEQ_56"/>
      <w:bookmarkEnd w:id="127"/>
      <w:bookmarkEnd w:id="129"/>
    </w:p>
    <w:p w:rsidR="005C6833" w:rsidRPr="00AC6809" w:rsidRDefault="005C6833" w:rsidP="005C6833">
      <w:pPr>
        <w:widowControl/>
        <w:shd w:val="clear" w:color="auto" w:fill="FFFFFF"/>
        <w:ind w:leftChars="20" w:left="42"/>
        <w:jc w:val="left"/>
        <w:rPr>
          <w:rFonts w:asciiTheme="minorEastAsia" w:hAnsiTheme="minorEastAsia" w:cs="ＭＳ Ｐゴシック"/>
          <w:color w:val="000000"/>
          <w:kern w:val="0"/>
          <w:szCs w:val="21"/>
        </w:rPr>
      </w:pPr>
      <w:bookmarkStart w:id="130" w:name="MOKUJI_42"/>
      <w:bookmarkStart w:id="131" w:name="MOKUJI_43"/>
      <w:bookmarkEnd w:id="130"/>
      <w:bookmarkEnd w:id="131"/>
      <w:r w:rsidRPr="00F762C5">
        <w:rPr>
          <w:rFonts w:asciiTheme="minorEastAsia" w:hAnsiTheme="minorEastAsia" w:cs="ＭＳ Ｐゴシック" w:hint="eastAsia"/>
          <w:color w:val="000000"/>
          <w:kern w:val="0"/>
          <w:szCs w:val="21"/>
          <w:bdr w:val="single" w:sz="4" w:space="0" w:color="auto"/>
        </w:rPr>
        <w:t>別表第１</w:t>
      </w:r>
      <w:r w:rsidRPr="00AC6809">
        <w:rPr>
          <w:rFonts w:asciiTheme="minorEastAsia" w:hAnsiTheme="minorEastAsia" w:cs="ＭＳ Ｐゴシック" w:hint="eastAsia"/>
          <w:color w:val="000000"/>
          <w:kern w:val="0"/>
          <w:szCs w:val="21"/>
        </w:rPr>
        <w:t>（第７条関係）</w:t>
      </w:r>
    </w:p>
    <w:tbl>
      <w:tblPr>
        <w:tblW w:w="0" w:type="auto"/>
        <w:tblCellSpacing w:w="0" w:type="dxa"/>
        <w:tblInd w:w="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3"/>
        <w:gridCol w:w="3544"/>
        <w:gridCol w:w="3275"/>
      </w:tblGrid>
      <w:tr w:rsidR="005C6833" w:rsidRPr="00AC6809" w:rsidTr="00F762C5">
        <w:trPr>
          <w:tblCellSpacing w:w="0" w:type="dxa"/>
        </w:trPr>
        <w:tc>
          <w:tcPr>
            <w:tcW w:w="2963"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center"/>
              <w:rPr>
                <w:rFonts w:asciiTheme="minorEastAsia" w:hAnsiTheme="minorEastAsia" w:cs="ＭＳ Ｐゴシック"/>
                <w:kern w:val="0"/>
                <w:szCs w:val="21"/>
              </w:rPr>
            </w:pPr>
            <w:r w:rsidRPr="00AC6809">
              <w:rPr>
                <w:rFonts w:asciiTheme="minorEastAsia" w:hAnsiTheme="minorEastAsia" w:cs="ＭＳ Ｐゴシック"/>
                <w:kern w:val="0"/>
                <w:szCs w:val="21"/>
              </w:rPr>
              <w:t>事項</w:t>
            </w:r>
          </w:p>
        </w:tc>
        <w:tc>
          <w:tcPr>
            <w:tcW w:w="3544"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center"/>
              <w:rPr>
                <w:rFonts w:asciiTheme="minorEastAsia" w:hAnsiTheme="minorEastAsia" w:cs="ＭＳ Ｐゴシック"/>
                <w:kern w:val="0"/>
                <w:szCs w:val="21"/>
              </w:rPr>
            </w:pPr>
            <w:r w:rsidRPr="00AC6809">
              <w:rPr>
                <w:rFonts w:asciiTheme="minorEastAsia" w:hAnsiTheme="minorEastAsia" w:cs="ＭＳ Ｐゴシック"/>
                <w:kern w:val="0"/>
                <w:szCs w:val="21"/>
              </w:rPr>
              <w:t>基準</w:t>
            </w:r>
          </w:p>
        </w:tc>
        <w:tc>
          <w:tcPr>
            <w:tcW w:w="3275"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center"/>
              <w:rPr>
                <w:rFonts w:asciiTheme="minorEastAsia" w:hAnsiTheme="minorEastAsia" w:cs="ＭＳ Ｐゴシック"/>
                <w:kern w:val="0"/>
                <w:szCs w:val="21"/>
              </w:rPr>
            </w:pPr>
            <w:r w:rsidRPr="00AC6809">
              <w:rPr>
                <w:rFonts w:asciiTheme="minorEastAsia" w:hAnsiTheme="minorEastAsia" w:cs="ＭＳ Ｐゴシック"/>
                <w:kern w:val="0"/>
                <w:szCs w:val="21"/>
              </w:rPr>
              <w:t>検査方法</w:t>
            </w:r>
          </w:p>
        </w:tc>
      </w:tr>
      <w:tr w:rsidR="005C6833" w:rsidRPr="00AC6809" w:rsidTr="00F762C5">
        <w:trPr>
          <w:tblCellSpacing w:w="0" w:type="dxa"/>
        </w:trPr>
        <w:tc>
          <w:tcPr>
            <w:tcW w:w="2963"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AC6809">
              <w:rPr>
                <w:rFonts w:asciiTheme="minorEastAsia" w:hAnsiTheme="minorEastAsia" w:cs="ＭＳ Ｐゴシック"/>
                <w:kern w:val="0"/>
                <w:szCs w:val="21"/>
              </w:rPr>
              <w:t>１　色度</w:t>
            </w:r>
          </w:p>
        </w:tc>
        <w:tc>
          <w:tcPr>
            <w:tcW w:w="3544"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５度以下であること。</w:t>
            </w:r>
          </w:p>
        </w:tc>
        <w:tc>
          <w:tcPr>
            <w:tcW w:w="3275"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比色法又は透過光測定法</w:t>
            </w:r>
          </w:p>
        </w:tc>
      </w:tr>
      <w:tr w:rsidR="005C6833" w:rsidRPr="00AC6809" w:rsidTr="00F762C5">
        <w:trPr>
          <w:tblCellSpacing w:w="0" w:type="dxa"/>
        </w:trPr>
        <w:tc>
          <w:tcPr>
            <w:tcW w:w="2963"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AC6809">
              <w:rPr>
                <w:rFonts w:asciiTheme="minorEastAsia" w:hAnsiTheme="minorEastAsia" w:cs="ＭＳ Ｐゴシック"/>
                <w:kern w:val="0"/>
                <w:szCs w:val="21"/>
              </w:rPr>
              <w:t>２　濁度</w:t>
            </w:r>
          </w:p>
        </w:tc>
        <w:tc>
          <w:tcPr>
            <w:tcW w:w="3544"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２度以下であること。</w:t>
            </w:r>
          </w:p>
        </w:tc>
        <w:tc>
          <w:tcPr>
            <w:tcW w:w="3275"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比濁法、透過光測定法、積分球式光電光度法、散乱光測定法又は透過散乱法</w:t>
            </w:r>
          </w:p>
        </w:tc>
      </w:tr>
      <w:tr w:rsidR="005C6833" w:rsidRPr="00AC6809" w:rsidTr="00F762C5">
        <w:trPr>
          <w:tblCellSpacing w:w="0" w:type="dxa"/>
        </w:trPr>
        <w:tc>
          <w:tcPr>
            <w:tcW w:w="2963"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AC6809">
              <w:rPr>
                <w:rFonts w:asciiTheme="minorEastAsia" w:hAnsiTheme="minorEastAsia" w:cs="ＭＳ Ｐゴシック"/>
                <w:kern w:val="0"/>
                <w:szCs w:val="21"/>
              </w:rPr>
              <w:t>３　水素イオン濃度（水素指数）</w:t>
            </w:r>
          </w:p>
        </w:tc>
        <w:tc>
          <w:tcPr>
            <w:tcW w:w="3544"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5.8以上8.6以下であること。</w:t>
            </w:r>
          </w:p>
        </w:tc>
        <w:tc>
          <w:tcPr>
            <w:tcW w:w="3275"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ガラス電極法又は比色法</w:t>
            </w:r>
          </w:p>
        </w:tc>
      </w:tr>
      <w:tr w:rsidR="005C6833" w:rsidRPr="00AC6809" w:rsidTr="00F762C5">
        <w:trPr>
          <w:tblCellSpacing w:w="0" w:type="dxa"/>
        </w:trPr>
        <w:tc>
          <w:tcPr>
            <w:tcW w:w="2963"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AC6809">
              <w:rPr>
                <w:rFonts w:asciiTheme="minorEastAsia" w:hAnsiTheme="minorEastAsia" w:cs="ＭＳ Ｐゴシック"/>
                <w:kern w:val="0"/>
                <w:szCs w:val="21"/>
              </w:rPr>
              <w:t>４　有機物等（過マンガン酸カリウム消費量）</w:t>
            </w:r>
          </w:p>
        </w:tc>
        <w:tc>
          <w:tcPr>
            <w:tcW w:w="3544"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１リットル中10ミリグラム以下であること。</w:t>
            </w:r>
          </w:p>
        </w:tc>
        <w:tc>
          <w:tcPr>
            <w:tcW w:w="3275"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滴定法</w:t>
            </w:r>
          </w:p>
        </w:tc>
      </w:tr>
      <w:tr w:rsidR="005C6833" w:rsidRPr="00AC6809" w:rsidTr="00F762C5">
        <w:trPr>
          <w:tblCellSpacing w:w="0" w:type="dxa"/>
        </w:trPr>
        <w:tc>
          <w:tcPr>
            <w:tcW w:w="2963"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AC6809">
              <w:rPr>
                <w:rFonts w:asciiTheme="minorEastAsia" w:hAnsiTheme="minorEastAsia" w:cs="ＭＳ Ｐゴシック"/>
                <w:kern w:val="0"/>
                <w:szCs w:val="21"/>
              </w:rPr>
              <w:t>５　大腸菌群</w:t>
            </w:r>
          </w:p>
        </w:tc>
        <w:tc>
          <w:tcPr>
            <w:tcW w:w="3544"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50ミリリットル中に検出されないこと。</w:t>
            </w:r>
          </w:p>
        </w:tc>
        <w:tc>
          <w:tcPr>
            <w:tcW w:w="3275"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乳糖ブイヨンーブリリアントグリーン乳糖胆汁ブイヨン培地法又は特定酵素基質培地法</w:t>
            </w:r>
          </w:p>
        </w:tc>
      </w:tr>
      <w:tr w:rsidR="005C6833" w:rsidRPr="00AC6809" w:rsidTr="00F762C5">
        <w:trPr>
          <w:tblCellSpacing w:w="0" w:type="dxa"/>
        </w:trPr>
        <w:tc>
          <w:tcPr>
            <w:tcW w:w="2963"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AC6809">
              <w:rPr>
                <w:rFonts w:asciiTheme="minorEastAsia" w:hAnsiTheme="minorEastAsia" w:cs="ＭＳ Ｐゴシック"/>
                <w:kern w:val="0"/>
                <w:szCs w:val="21"/>
              </w:rPr>
              <w:t>６　レジオネラ属菌</w:t>
            </w:r>
          </w:p>
        </w:tc>
        <w:tc>
          <w:tcPr>
            <w:tcW w:w="3544"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検出されないこと（100ミリリットル中に10シーエフユー未満）。</w:t>
            </w:r>
          </w:p>
        </w:tc>
        <w:tc>
          <w:tcPr>
            <w:tcW w:w="3275"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冷却遠心濃縮法又はろ過濃縮法</w:t>
            </w:r>
          </w:p>
        </w:tc>
      </w:tr>
      <w:tr w:rsidR="005C6833" w:rsidRPr="00AC6809" w:rsidTr="00F762C5">
        <w:trPr>
          <w:tblCellSpacing w:w="0" w:type="dxa"/>
        </w:trPr>
        <w:tc>
          <w:tcPr>
            <w:tcW w:w="9782" w:type="dxa"/>
            <w:gridSpan w:val="3"/>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522" w:hanging="480"/>
              <w:jc w:val="left"/>
              <w:rPr>
                <w:rFonts w:asciiTheme="minorEastAsia" w:hAnsiTheme="minorEastAsia" w:cs="ＭＳ Ｐゴシック"/>
                <w:kern w:val="0"/>
                <w:szCs w:val="21"/>
              </w:rPr>
            </w:pPr>
            <w:r w:rsidRPr="00AC6809">
              <w:rPr>
                <w:rFonts w:asciiTheme="minorEastAsia" w:hAnsiTheme="minorEastAsia" w:cs="ＭＳ Ｐゴシック"/>
                <w:kern w:val="0"/>
                <w:szCs w:val="21"/>
              </w:rPr>
              <w:t>備考　温泉水又は井戸水を使用する場合であって、この基準により難く、かつ、衛生上危害を生ずるおそれがないと知事が認めたときは、１の項から４の項までのいずれか又は全部の基準を緩和し、又は適用しないことができる。</w:t>
            </w:r>
          </w:p>
        </w:tc>
      </w:tr>
    </w:tbl>
    <w:p w:rsidR="005C6833" w:rsidRPr="00AC6809" w:rsidRDefault="005C6833" w:rsidP="005C6833">
      <w:pPr>
        <w:widowControl/>
        <w:shd w:val="clear" w:color="auto" w:fill="FFFFFF"/>
        <w:ind w:leftChars="20" w:left="42"/>
        <w:jc w:val="left"/>
        <w:rPr>
          <w:rFonts w:asciiTheme="minorEastAsia" w:hAnsiTheme="minorEastAsia" w:cs="ＭＳ Ｐゴシック"/>
          <w:color w:val="000000"/>
          <w:kern w:val="0"/>
          <w:szCs w:val="21"/>
        </w:rPr>
      </w:pPr>
    </w:p>
    <w:p w:rsidR="005C6833" w:rsidRPr="00AC6809" w:rsidRDefault="005C6833" w:rsidP="005C6833">
      <w:pPr>
        <w:widowControl/>
        <w:shd w:val="clear" w:color="auto" w:fill="FFFFFF"/>
        <w:ind w:leftChars="20" w:left="42"/>
        <w:jc w:val="left"/>
        <w:rPr>
          <w:rFonts w:asciiTheme="minorEastAsia" w:hAnsiTheme="minorEastAsia" w:cs="ＭＳ Ｐゴシック"/>
          <w:color w:val="000000"/>
          <w:kern w:val="0"/>
          <w:szCs w:val="21"/>
        </w:rPr>
      </w:pPr>
      <w:bookmarkStart w:id="132" w:name="MOKUJI_44"/>
      <w:bookmarkEnd w:id="132"/>
      <w:r w:rsidRPr="00F762C5">
        <w:rPr>
          <w:rFonts w:asciiTheme="minorEastAsia" w:hAnsiTheme="minorEastAsia" w:cs="ＭＳ Ｐゴシック" w:hint="eastAsia"/>
          <w:color w:val="000000"/>
          <w:kern w:val="0"/>
          <w:szCs w:val="21"/>
          <w:bdr w:val="single" w:sz="4" w:space="0" w:color="auto"/>
        </w:rPr>
        <w:t>別表第２</w:t>
      </w:r>
      <w:r w:rsidRPr="00AC6809">
        <w:rPr>
          <w:rFonts w:asciiTheme="minorEastAsia" w:hAnsiTheme="minorEastAsia" w:cs="ＭＳ Ｐゴシック" w:hint="eastAsia"/>
          <w:color w:val="000000"/>
          <w:kern w:val="0"/>
          <w:szCs w:val="21"/>
        </w:rPr>
        <w:t>（第７条関係）</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8"/>
        <w:gridCol w:w="3546"/>
        <w:gridCol w:w="3273"/>
      </w:tblGrid>
      <w:tr w:rsidR="005C6833" w:rsidRPr="00AC6809" w:rsidTr="00F762C5">
        <w:trPr>
          <w:tblCellSpacing w:w="0" w:type="dxa"/>
        </w:trPr>
        <w:tc>
          <w:tcPr>
            <w:tcW w:w="2958"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center"/>
              <w:rPr>
                <w:rFonts w:asciiTheme="minorEastAsia" w:hAnsiTheme="minorEastAsia" w:cs="ＭＳ Ｐゴシック"/>
                <w:kern w:val="0"/>
                <w:szCs w:val="21"/>
              </w:rPr>
            </w:pPr>
            <w:r w:rsidRPr="00AC6809">
              <w:rPr>
                <w:rFonts w:asciiTheme="minorEastAsia" w:hAnsiTheme="minorEastAsia" w:cs="ＭＳ Ｐゴシック"/>
                <w:kern w:val="0"/>
                <w:szCs w:val="21"/>
              </w:rPr>
              <w:t>事項</w:t>
            </w:r>
          </w:p>
        </w:tc>
        <w:tc>
          <w:tcPr>
            <w:tcW w:w="3546"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center"/>
              <w:rPr>
                <w:rFonts w:asciiTheme="minorEastAsia" w:hAnsiTheme="minorEastAsia" w:cs="ＭＳ Ｐゴシック"/>
                <w:kern w:val="0"/>
                <w:szCs w:val="21"/>
              </w:rPr>
            </w:pPr>
            <w:r w:rsidRPr="00AC6809">
              <w:rPr>
                <w:rFonts w:asciiTheme="minorEastAsia" w:hAnsiTheme="minorEastAsia" w:cs="ＭＳ Ｐゴシック"/>
                <w:kern w:val="0"/>
                <w:szCs w:val="21"/>
              </w:rPr>
              <w:t>基準</w:t>
            </w:r>
          </w:p>
        </w:tc>
        <w:tc>
          <w:tcPr>
            <w:tcW w:w="3273"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center"/>
              <w:rPr>
                <w:rFonts w:asciiTheme="minorEastAsia" w:hAnsiTheme="minorEastAsia" w:cs="ＭＳ Ｐゴシック"/>
                <w:kern w:val="0"/>
                <w:szCs w:val="21"/>
              </w:rPr>
            </w:pPr>
            <w:r w:rsidRPr="00AC6809">
              <w:rPr>
                <w:rFonts w:asciiTheme="minorEastAsia" w:hAnsiTheme="minorEastAsia" w:cs="ＭＳ Ｐゴシック"/>
                <w:kern w:val="0"/>
                <w:szCs w:val="21"/>
              </w:rPr>
              <w:t>検査方法</w:t>
            </w:r>
          </w:p>
        </w:tc>
      </w:tr>
      <w:tr w:rsidR="005C6833" w:rsidRPr="00AC6809" w:rsidTr="00F762C5">
        <w:trPr>
          <w:tblCellSpacing w:w="0" w:type="dxa"/>
        </w:trPr>
        <w:tc>
          <w:tcPr>
            <w:tcW w:w="2958"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AC6809">
              <w:rPr>
                <w:rFonts w:asciiTheme="minorEastAsia" w:hAnsiTheme="minorEastAsia" w:cs="ＭＳ Ｐゴシック"/>
                <w:kern w:val="0"/>
                <w:szCs w:val="21"/>
              </w:rPr>
              <w:t>１　濁度</w:t>
            </w:r>
          </w:p>
        </w:tc>
        <w:tc>
          <w:tcPr>
            <w:tcW w:w="3546"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５度以下であること。</w:t>
            </w:r>
          </w:p>
        </w:tc>
        <w:tc>
          <w:tcPr>
            <w:tcW w:w="3273"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比濁法、透過光測定法、積分球式光電光度法、散乱光測定法又は透過散乱法</w:t>
            </w:r>
          </w:p>
        </w:tc>
      </w:tr>
      <w:tr w:rsidR="005C6833" w:rsidRPr="00AC6809" w:rsidTr="00F762C5">
        <w:trPr>
          <w:tblCellSpacing w:w="0" w:type="dxa"/>
        </w:trPr>
        <w:tc>
          <w:tcPr>
            <w:tcW w:w="2958"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AC6809">
              <w:rPr>
                <w:rFonts w:asciiTheme="minorEastAsia" w:hAnsiTheme="minorEastAsia" w:cs="ＭＳ Ｐゴシック"/>
                <w:kern w:val="0"/>
                <w:szCs w:val="21"/>
              </w:rPr>
              <w:t>２　有機物等（過マンガン酸カリウム消費量）</w:t>
            </w:r>
          </w:p>
        </w:tc>
        <w:tc>
          <w:tcPr>
            <w:tcW w:w="3546"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１リットル中25ミリグラム以下であること。</w:t>
            </w:r>
          </w:p>
        </w:tc>
        <w:tc>
          <w:tcPr>
            <w:tcW w:w="3273"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滴定法</w:t>
            </w:r>
          </w:p>
        </w:tc>
      </w:tr>
      <w:tr w:rsidR="005C6833" w:rsidRPr="00AC6809" w:rsidTr="00F762C5">
        <w:trPr>
          <w:tblCellSpacing w:w="0" w:type="dxa"/>
        </w:trPr>
        <w:tc>
          <w:tcPr>
            <w:tcW w:w="2958"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AC6809">
              <w:rPr>
                <w:rFonts w:asciiTheme="minorEastAsia" w:hAnsiTheme="minorEastAsia" w:cs="ＭＳ Ｐゴシック"/>
                <w:kern w:val="0"/>
                <w:szCs w:val="21"/>
              </w:rPr>
              <w:t>３　大腸菌群</w:t>
            </w:r>
          </w:p>
        </w:tc>
        <w:tc>
          <w:tcPr>
            <w:tcW w:w="3546"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１ミリリットル中に１個以下であること。</w:t>
            </w:r>
          </w:p>
        </w:tc>
        <w:tc>
          <w:tcPr>
            <w:tcW w:w="3273"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下水の水質の検定方法等に関する省令（昭和37年厚生省・建設省令第１号）第６条に規定する方法</w:t>
            </w:r>
          </w:p>
        </w:tc>
      </w:tr>
      <w:tr w:rsidR="005C6833" w:rsidRPr="00AC6809" w:rsidTr="00F762C5">
        <w:trPr>
          <w:tblCellSpacing w:w="0" w:type="dxa"/>
        </w:trPr>
        <w:tc>
          <w:tcPr>
            <w:tcW w:w="2958"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AC6809">
              <w:rPr>
                <w:rFonts w:asciiTheme="minorEastAsia" w:hAnsiTheme="minorEastAsia" w:cs="ＭＳ Ｐゴシック"/>
                <w:kern w:val="0"/>
                <w:szCs w:val="21"/>
              </w:rPr>
              <w:t>４　レジオネラ属菌</w:t>
            </w:r>
          </w:p>
        </w:tc>
        <w:tc>
          <w:tcPr>
            <w:tcW w:w="3546"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検出されないこと（100ミリリットル中に10シーエフユー未満）。</w:t>
            </w:r>
          </w:p>
        </w:tc>
        <w:tc>
          <w:tcPr>
            <w:tcW w:w="3273" w:type="dxa"/>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AC6809">
              <w:rPr>
                <w:rFonts w:asciiTheme="minorEastAsia" w:hAnsiTheme="minorEastAsia" w:cs="ＭＳ Ｐゴシック"/>
                <w:kern w:val="0"/>
                <w:szCs w:val="21"/>
              </w:rPr>
              <w:t>冷却遠心濃縮法又はろ過濃縮法</w:t>
            </w:r>
          </w:p>
        </w:tc>
      </w:tr>
      <w:tr w:rsidR="005C6833" w:rsidRPr="00AC6809" w:rsidTr="00F762C5">
        <w:trPr>
          <w:tblCellSpacing w:w="0" w:type="dxa"/>
        </w:trPr>
        <w:tc>
          <w:tcPr>
            <w:tcW w:w="9777" w:type="dxa"/>
            <w:gridSpan w:val="3"/>
            <w:tcBorders>
              <w:top w:val="single" w:sz="6" w:space="0" w:color="auto"/>
              <w:left w:val="single" w:sz="6" w:space="0" w:color="auto"/>
              <w:bottom w:val="single" w:sz="6" w:space="0" w:color="auto"/>
              <w:right w:val="single" w:sz="6" w:space="0" w:color="auto"/>
            </w:tcBorders>
            <w:hideMark/>
          </w:tcPr>
          <w:p w:rsidR="005C6833" w:rsidRPr="00AC6809" w:rsidRDefault="005C6833" w:rsidP="00BB3131">
            <w:pPr>
              <w:widowControl/>
              <w:spacing w:before="100" w:beforeAutospacing="1" w:after="100" w:afterAutospacing="1" w:line="240" w:lineRule="atLeast"/>
              <w:ind w:leftChars="20" w:left="522" w:hanging="480"/>
              <w:jc w:val="left"/>
              <w:rPr>
                <w:rFonts w:asciiTheme="minorEastAsia" w:hAnsiTheme="minorEastAsia" w:cs="ＭＳ Ｐゴシック"/>
                <w:kern w:val="0"/>
                <w:szCs w:val="21"/>
              </w:rPr>
            </w:pPr>
            <w:r w:rsidRPr="00AC6809">
              <w:rPr>
                <w:rFonts w:asciiTheme="minorEastAsia" w:hAnsiTheme="minorEastAsia" w:cs="ＭＳ Ｐゴシック"/>
                <w:kern w:val="0"/>
                <w:szCs w:val="21"/>
              </w:rPr>
              <w:t>備考　温泉水又は井戸水を使用する場合であって、この基準により難く、かつ、衛生上危害を生ずるおそれがないと知事が認めたときは、１の項及び２の項のいずれか又は両方の基準を緩和し、又は適用しないことができる。</w:t>
            </w:r>
          </w:p>
        </w:tc>
      </w:tr>
    </w:tbl>
    <w:p w:rsidR="005C6833" w:rsidRDefault="005C6833" w:rsidP="005C6833">
      <w:pPr>
        <w:widowControl/>
        <w:shd w:val="clear" w:color="auto" w:fill="FFFFFF"/>
        <w:ind w:leftChars="20" w:left="42"/>
        <w:jc w:val="left"/>
        <w:rPr>
          <w:rFonts w:asciiTheme="minorEastAsia" w:hAnsiTheme="minorEastAsia" w:cs="ＭＳ Ｐゴシック"/>
          <w:color w:val="000000"/>
          <w:kern w:val="0"/>
          <w:szCs w:val="21"/>
        </w:rPr>
      </w:pPr>
    </w:p>
    <w:p w:rsidR="000D086B" w:rsidRDefault="000D086B" w:rsidP="000D086B">
      <w:pPr>
        <w:widowControl/>
        <w:shd w:val="clear" w:color="auto" w:fill="FFFFFF"/>
        <w:ind w:leftChars="20" w:left="42"/>
        <w:jc w:val="center"/>
        <w:rPr>
          <w:rFonts w:asciiTheme="minorEastAsia" w:hAnsiTheme="minorEastAsia" w:cs="ＭＳ Ｐゴシック"/>
          <w:color w:val="000000"/>
          <w:kern w:val="0"/>
          <w:szCs w:val="21"/>
        </w:rPr>
      </w:pPr>
      <w:r w:rsidRPr="000D086B">
        <w:rPr>
          <w:rFonts w:asciiTheme="minorEastAsia" w:hAnsiTheme="minorEastAsia" w:cs="ＭＳ Ｐゴシック" w:hint="eastAsia"/>
          <w:color w:val="000000"/>
          <w:kern w:val="0"/>
          <w:szCs w:val="21"/>
        </w:rPr>
        <w:t>水質検査結果報告書（</w:t>
      </w:r>
      <w:hyperlink r:id="rId5" w:anchor="JUMP_SEQ_83" w:history="1">
        <w:r w:rsidRPr="000D086B">
          <w:rPr>
            <w:rFonts w:asciiTheme="minorEastAsia" w:hAnsiTheme="minorEastAsia" w:cs="ＭＳ Ｐゴシック" w:hint="eastAsia"/>
            <w:kern w:val="0"/>
            <w:szCs w:val="21"/>
          </w:rPr>
          <w:t>別記</w:t>
        </w:r>
      </w:hyperlink>
      <w:r w:rsidRPr="000D086B">
        <w:rPr>
          <w:rFonts w:asciiTheme="minorEastAsia" w:hAnsiTheme="minorEastAsia" w:cs="ＭＳ Ｐゴシック" w:hint="eastAsia"/>
          <w:kern w:val="0"/>
          <w:szCs w:val="21"/>
        </w:rPr>
        <w:t>様式第９号</w:t>
      </w:r>
      <w:r w:rsidRPr="000D086B">
        <w:rPr>
          <w:rFonts w:asciiTheme="minorEastAsia" w:hAnsiTheme="minorEastAsia" w:cs="ＭＳ Ｐゴシック" w:hint="eastAsia"/>
          <w:color w:val="000000"/>
          <w:kern w:val="0"/>
          <w:szCs w:val="21"/>
        </w:rPr>
        <w:t>）</w:t>
      </w:r>
    </w:p>
    <w:p w:rsidR="000D086B" w:rsidRPr="00AC6809" w:rsidRDefault="000D086B" w:rsidP="000D086B">
      <w:pPr>
        <w:widowControl/>
        <w:shd w:val="clear" w:color="auto" w:fill="FFFFFF"/>
        <w:ind w:leftChars="20" w:left="42"/>
        <w:jc w:val="center"/>
        <w:rPr>
          <w:rFonts w:asciiTheme="minorEastAsia" w:hAnsiTheme="minorEastAsia" w:cs="ＭＳ Ｐゴシック"/>
          <w:color w:val="000000"/>
          <w:kern w:val="0"/>
          <w:szCs w:val="21"/>
        </w:rPr>
      </w:pPr>
      <w:r>
        <w:rPr>
          <w:noProof/>
        </w:rPr>
        <w:drawing>
          <wp:inline distT="0" distB="0" distL="0" distR="0">
            <wp:extent cx="3180862" cy="4166644"/>
            <wp:effectExtent l="0" t="0" r="635" b="5715"/>
            <wp:docPr id="1" name="図 1" descr="http://www3.e-reikinet.jp/miyazaki-ken/d1w_reiki/361902100036000000MH/361902100036000000MH/H361902100036_0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e-reikinet.jp/miyazaki-ken/d1w_reiki/361902100036000000MH/361902100036000000MH/H361902100036_000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3083" cy="4182653"/>
                    </a:xfrm>
                    <a:prstGeom prst="rect">
                      <a:avLst/>
                    </a:prstGeom>
                    <a:ln w="228600" cap="sq" cmpd="thickThin">
                      <a:noFill/>
                      <a:prstDash val="solid"/>
                      <a:miter lim="800000"/>
                    </a:ln>
                    <a:effectLst>
                      <a:innerShdw blurRad="76200">
                        <a:srgbClr val="000000"/>
                      </a:innerShdw>
                    </a:effectLst>
                  </pic:spPr>
                </pic:pic>
              </a:graphicData>
            </a:graphic>
          </wp:inline>
        </w:drawing>
      </w:r>
      <w:r>
        <w:rPr>
          <w:rFonts w:asciiTheme="minorEastAsia" w:hAnsiTheme="minorEastAsia" w:cs="ＭＳ Ｐゴシック" w:hint="eastAsia"/>
          <w:color w:val="000000"/>
          <w:kern w:val="0"/>
          <w:szCs w:val="21"/>
        </w:rPr>
        <w:t xml:space="preserve">　　＜以上＞</w:t>
      </w:r>
    </w:p>
    <w:sectPr w:rsidR="000D086B" w:rsidRPr="00AC6809" w:rsidSect="001944AD">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AD"/>
    <w:rsid w:val="000D086B"/>
    <w:rsid w:val="00186514"/>
    <w:rsid w:val="001944AD"/>
    <w:rsid w:val="005C6833"/>
    <w:rsid w:val="00683DE3"/>
    <w:rsid w:val="00981A4A"/>
    <w:rsid w:val="009E7A22"/>
    <w:rsid w:val="00C7425A"/>
    <w:rsid w:val="00CB4BA9"/>
    <w:rsid w:val="00CE34B5"/>
    <w:rsid w:val="00F7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710589-2DEF-454C-B305-95680A8A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4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7831">
      <w:bodyDiv w:val="1"/>
      <w:marLeft w:val="0"/>
      <w:marRight w:val="0"/>
      <w:marTop w:val="0"/>
      <w:marBottom w:val="0"/>
      <w:divBdr>
        <w:top w:val="none" w:sz="0" w:space="0" w:color="auto"/>
        <w:left w:val="none" w:sz="0" w:space="0" w:color="auto"/>
        <w:bottom w:val="none" w:sz="0" w:space="0" w:color="auto"/>
        <w:right w:val="none" w:sz="0" w:space="0" w:color="auto"/>
      </w:divBdr>
      <w:divsChild>
        <w:div w:id="773865977">
          <w:marLeft w:val="720"/>
          <w:marRight w:val="0"/>
          <w:marTop w:val="0"/>
          <w:marBottom w:val="0"/>
          <w:divBdr>
            <w:top w:val="none" w:sz="0" w:space="0" w:color="auto"/>
            <w:left w:val="none" w:sz="0" w:space="0" w:color="auto"/>
            <w:bottom w:val="none" w:sz="0" w:space="0" w:color="auto"/>
            <w:right w:val="none" w:sz="0" w:space="0" w:color="auto"/>
          </w:divBdr>
        </w:div>
        <w:div w:id="130370546">
          <w:marLeft w:val="2400"/>
          <w:marRight w:val="0"/>
          <w:marTop w:val="0"/>
          <w:marBottom w:val="0"/>
          <w:divBdr>
            <w:top w:val="none" w:sz="0" w:space="0" w:color="auto"/>
            <w:left w:val="none" w:sz="0" w:space="0" w:color="auto"/>
            <w:bottom w:val="none" w:sz="0" w:space="0" w:color="auto"/>
            <w:right w:val="none" w:sz="0" w:space="0" w:color="auto"/>
          </w:divBdr>
        </w:div>
        <w:div w:id="500437157">
          <w:marLeft w:val="1920"/>
          <w:marRight w:val="0"/>
          <w:marTop w:val="0"/>
          <w:marBottom w:val="0"/>
          <w:divBdr>
            <w:top w:val="none" w:sz="0" w:space="0" w:color="auto"/>
            <w:left w:val="none" w:sz="0" w:space="0" w:color="auto"/>
            <w:bottom w:val="none" w:sz="0" w:space="0" w:color="auto"/>
            <w:right w:val="none" w:sz="0" w:space="0" w:color="auto"/>
          </w:divBdr>
        </w:div>
        <w:div w:id="374163704">
          <w:marLeft w:val="2880"/>
          <w:marRight w:val="0"/>
          <w:marTop w:val="0"/>
          <w:marBottom w:val="0"/>
          <w:divBdr>
            <w:top w:val="none" w:sz="0" w:space="0" w:color="auto"/>
            <w:left w:val="none" w:sz="0" w:space="0" w:color="auto"/>
            <w:bottom w:val="none" w:sz="0" w:space="0" w:color="auto"/>
            <w:right w:val="none" w:sz="0" w:space="0" w:color="auto"/>
          </w:divBdr>
        </w:div>
        <w:div w:id="4793799">
          <w:marLeft w:val="2880"/>
          <w:marRight w:val="0"/>
          <w:marTop w:val="0"/>
          <w:marBottom w:val="0"/>
          <w:divBdr>
            <w:top w:val="none" w:sz="0" w:space="0" w:color="auto"/>
            <w:left w:val="none" w:sz="0" w:space="0" w:color="auto"/>
            <w:bottom w:val="none" w:sz="0" w:space="0" w:color="auto"/>
            <w:right w:val="none" w:sz="0" w:space="0" w:color="auto"/>
          </w:divBdr>
        </w:div>
        <w:div w:id="1538853555">
          <w:marLeft w:val="720"/>
          <w:marRight w:val="0"/>
          <w:marTop w:val="0"/>
          <w:marBottom w:val="0"/>
          <w:divBdr>
            <w:top w:val="none" w:sz="0" w:space="0" w:color="auto"/>
            <w:left w:val="none" w:sz="0" w:space="0" w:color="auto"/>
            <w:bottom w:val="none" w:sz="0" w:space="0" w:color="auto"/>
            <w:right w:val="none" w:sz="0" w:space="0" w:color="auto"/>
          </w:divBdr>
        </w:div>
        <w:div w:id="52509167">
          <w:marLeft w:val="240"/>
          <w:marRight w:val="0"/>
          <w:marTop w:val="0"/>
          <w:marBottom w:val="0"/>
          <w:divBdr>
            <w:top w:val="none" w:sz="0" w:space="0" w:color="auto"/>
            <w:left w:val="none" w:sz="0" w:space="0" w:color="auto"/>
            <w:bottom w:val="none" w:sz="0" w:space="0" w:color="auto"/>
            <w:right w:val="none" w:sz="0" w:space="0" w:color="auto"/>
          </w:divBdr>
        </w:div>
        <w:div w:id="343898384">
          <w:marLeft w:val="240"/>
          <w:marRight w:val="0"/>
          <w:marTop w:val="0"/>
          <w:marBottom w:val="0"/>
          <w:divBdr>
            <w:top w:val="none" w:sz="0" w:space="0" w:color="auto"/>
            <w:left w:val="none" w:sz="0" w:space="0" w:color="auto"/>
            <w:bottom w:val="none" w:sz="0" w:space="0" w:color="auto"/>
            <w:right w:val="none" w:sz="0" w:space="0" w:color="auto"/>
          </w:divBdr>
        </w:div>
        <w:div w:id="282083739">
          <w:marLeft w:val="720"/>
          <w:marRight w:val="0"/>
          <w:marTop w:val="0"/>
          <w:marBottom w:val="0"/>
          <w:divBdr>
            <w:top w:val="none" w:sz="0" w:space="0" w:color="auto"/>
            <w:left w:val="none" w:sz="0" w:space="0" w:color="auto"/>
            <w:bottom w:val="none" w:sz="0" w:space="0" w:color="auto"/>
            <w:right w:val="none" w:sz="0" w:space="0" w:color="auto"/>
          </w:divBdr>
        </w:div>
        <w:div w:id="1942494623">
          <w:marLeft w:val="240"/>
          <w:marRight w:val="0"/>
          <w:marTop w:val="0"/>
          <w:marBottom w:val="0"/>
          <w:divBdr>
            <w:top w:val="none" w:sz="0" w:space="0" w:color="auto"/>
            <w:left w:val="none" w:sz="0" w:space="0" w:color="auto"/>
            <w:bottom w:val="none" w:sz="0" w:space="0" w:color="auto"/>
            <w:right w:val="none" w:sz="0" w:space="0" w:color="auto"/>
          </w:divBdr>
        </w:div>
        <w:div w:id="1665819126">
          <w:marLeft w:val="240"/>
          <w:marRight w:val="0"/>
          <w:marTop w:val="0"/>
          <w:marBottom w:val="0"/>
          <w:divBdr>
            <w:top w:val="none" w:sz="0" w:space="0" w:color="auto"/>
            <w:left w:val="none" w:sz="0" w:space="0" w:color="auto"/>
            <w:bottom w:val="none" w:sz="0" w:space="0" w:color="auto"/>
            <w:right w:val="none" w:sz="0" w:space="0" w:color="auto"/>
          </w:divBdr>
        </w:div>
        <w:div w:id="1009793575">
          <w:marLeft w:val="480"/>
          <w:marRight w:val="0"/>
          <w:marTop w:val="0"/>
          <w:marBottom w:val="0"/>
          <w:divBdr>
            <w:top w:val="none" w:sz="0" w:space="0" w:color="auto"/>
            <w:left w:val="none" w:sz="0" w:space="0" w:color="auto"/>
            <w:bottom w:val="none" w:sz="0" w:space="0" w:color="auto"/>
            <w:right w:val="none" w:sz="0" w:space="0" w:color="auto"/>
          </w:divBdr>
        </w:div>
        <w:div w:id="376123092">
          <w:marLeft w:val="480"/>
          <w:marRight w:val="0"/>
          <w:marTop w:val="0"/>
          <w:marBottom w:val="0"/>
          <w:divBdr>
            <w:top w:val="none" w:sz="0" w:space="0" w:color="auto"/>
            <w:left w:val="none" w:sz="0" w:space="0" w:color="auto"/>
            <w:bottom w:val="none" w:sz="0" w:space="0" w:color="auto"/>
            <w:right w:val="none" w:sz="0" w:space="0" w:color="auto"/>
          </w:divBdr>
        </w:div>
        <w:div w:id="193152553">
          <w:marLeft w:val="720"/>
          <w:marRight w:val="0"/>
          <w:marTop w:val="0"/>
          <w:marBottom w:val="0"/>
          <w:divBdr>
            <w:top w:val="none" w:sz="0" w:space="0" w:color="auto"/>
            <w:left w:val="none" w:sz="0" w:space="0" w:color="auto"/>
            <w:bottom w:val="none" w:sz="0" w:space="0" w:color="auto"/>
            <w:right w:val="none" w:sz="0" w:space="0" w:color="auto"/>
          </w:divBdr>
        </w:div>
        <w:div w:id="628585727">
          <w:marLeft w:val="720"/>
          <w:marRight w:val="0"/>
          <w:marTop w:val="0"/>
          <w:marBottom w:val="0"/>
          <w:divBdr>
            <w:top w:val="none" w:sz="0" w:space="0" w:color="auto"/>
            <w:left w:val="none" w:sz="0" w:space="0" w:color="auto"/>
            <w:bottom w:val="none" w:sz="0" w:space="0" w:color="auto"/>
            <w:right w:val="none" w:sz="0" w:space="0" w:color="auto"/>
          </w:divBdr>
        </w:div>
        <w:div w:id="220603865">
          <w:marLeft w:val="720"/>
          <w:marRight w:val="0"/>
          <w:marTop w:val="0"/>
          <w:marBottom w:val="0"/>
          <w:divBdr>
            <w:top w:val="none" w:sz="0" w:space="0" w:color="auto"/>
            <w:left w:val="none" w:sz="0" w:space="0" w:color="auto"/>
            <w:bottom w:val="none" w:sz="0" w:space="0" w:color="auto"/>
            <w:right w:val="none" w:sz="0" w:space="0" w:color="auto"/>
          </w:divBdr>
        </w:div>
        <w:div w:id="2009752069">
          <w:marLeft w:val="720"/>
          <w:marRight w:val="0"/>
          <w:marTop w:val="0"/>
          <w:marBottom w:val="0"/>
          <w:divBdr>
            <w:top w:val="none" w:sz="0" w:space="0" w:color="auto"/>
            <w:left w:val="none" w:sz="0" w:space="0" w:color="auto"/>
            <w:bottom w:val="none" w:sz="0" w:space="0" w:color="auto"/>
            <w:right w:val="none" w:sz="0" w:space="0" w:color="auto"/>
          </w:divBdr>
        </w:div>
        <w:div w:id="1868054434">
          <w:marLeft w:val="480"/>
          <w:marRight w:val="0"/>
          <w:marTop w:val="0"/>
          <w:marBottom w:val="0"/>
          <w:divBdr>
            <w:top w:val="none" w:sz="0" w:space="0" w:color="auto"/>
            <w:left w:val="none" w:sz="0" w:space="0" w:color="auto"/>
            <w:bottom w:val="none" w:sz="0" w:space="0" w:color="auto"/>
            <w:right w:val="none" w:sz="0" w:space="0" w:color="auto"/>
          </w:divBdr>
        </w:div>
        <w:div w:id="1096680985">
          <w:marLeft w:val="480"/>
          <w:marRight w:val="0"/>
          <w:marTop w:val="0"/>
          <w:marBottom w:val="0"/>
          <w:divBdr>
            <w:top w:val="none" w:sz="0" w:space="0" w:color="auto"/>
            <w:left w:val="none" w:sz="0" w:space="0" w:color="auto"/>
            <w:bottom w:val="none" w:sz="0" w:space="0" w:color="auto"/>
            <w:right w:val="none" w:sz="0" w:space="0" w:color="auto"/>
          </w:divBdr>
        </w:div>
        <w:div w:id="1719940201">
          <w:marLeft w:val="480"/>
          <w:marRight w:val="0"/>
          <w:marTop w:val="0"/>
          <w:marBottom w:val="0"/>
          <w:divBdr>
            <w:top w:val="none" w:sz="0" w:space="0" w:color="auto"/>
            <w:left w:val="none" w:sz="0" w:space="0" w:color="auto"/>
            <w:bottom w:val="none" w:sz="0" w:space="0" w:color="auto"/>
            <w:right w:val="none" w:sz="0" w:space="0" w:color="auto"/>
          </w:divBdr>
        </w:div>
        <w:div w:id="1151362923">
          <w:marLeft w:val="480"/>
          <w:marRight w:val="0"/>
          <w:marTop w:val="0"/>
          <w:marBottom w:val="0"/>
          <w:divBdr>
            <w:top w:val="none" w:sz="0" w:space="0" w:color="auto"/>
            <w:left w:val="none" w:sz="0" w:space="0" w:color="auto"/>
            <w:bottom w:val="none" w:sz="0" w:space="0" w:color="auto"/>
            <w:right w:val="none" w:sz="0" w:space="0" w:color="auto"/>
          </w:divBdr>
        </w:div>
        <w:div w:id="378748097">
          <w:marLeft w:val="480"/>
          <w:marRight w:val="0"/>
          <w:marTop w:val="0"/>
          <w:marBottom w:val="0"/>
          <w:divBdr>
            <w:top w:val="none" w:sz="0" w:space="0" w:color="auto"/>
            <w:left w:val="none" w:sz="0" w:space="0" w:color="auto"/>
            <w:bottom w:val="none" w:sz="0" w:space="0" w:color="auto"/>
            <w:right w:val="none" w:sz="0" w:space="0" w:color="auto"/>
          </w:divBdr>
        </w:div>
        <w:div w:id="1629968240">
          <w:marLeft w:val="480"/>
          <w:marRight w:val="0"/>
          <w:marTop w:val="0"/>
          <w:marBottom w:val="0"/>
          <w:divBdr>
            <w:top w:val="none" w:sz="0" w:space="0" w:color="auto"/>
            <w:left w:val="none" w:sz="0" w:space="0" w:color="auto"/>
            <w:bottom w:val="none" w:sz="0" w:space="0" w:color="auto"/>
            <w:right w:val="none" w:sz="0" w:space="0" w:color="auto"/>
          </w:divBdr>
        </w:div>
        <w:div w:id="16927297">
          <w:marLeft w:val="480"/>
          <w:marRight w:val="0"/>
          <w:marTop w:val="0"/>
          <w:marBottom w:val="0"/>
          <w:divBdr>
            <w:top w:val="none" w:sz="0" w:space="0" w:color="auto"/>
            <w:left w:val="none" w:sz="0" w:space="0" w:color="auto"/>
            <w:bottom w:val="none" w:sz="0" w:space="0" w:color="auto"/>
            <w:right w:val="none" w:sz="0" w:space="0" w:color="auto"/>
          </w:divBdr>
        </w:div>
        <w:div w:id="1185746174">
          <w:marLeft w:val="480"/>
          <w:marRight w:val="0"/>
          <w:marTop w:val="0"/>
          <w:marBottom w:val="0"/>
          <w:divBdr>
            <w:top w:val="none" w:sz="0" w:space="0" w:color="auto"/>
            <w:left w:val="none" w:sz="0" w:space="0" w:color="auto"/>
            <w:bottom w:val="none" w:sz="0" w:space="0" w:color="auto"/>
            <w:right w:val="none" w:sz="0" w:space="0" w:color="auto"/>
          </w:divBdr>
        </w:div>
        <w:div w:id="2066366097">
          <w:marLeft w:val="240"/>
          <w:marRight w:val="0"/>
          <w:marTop w:val="0"/>
          <w:marBottom w:val="0"/>
          <w:divBdr>
            <w:top w:val="none" w:sz="0" w:space="0" w:color="auto"/>
            <w:left w:val="none" w:sz="0" w:space="0" w:color="auto"/>
            <w:bottom w:val="none" w:sz="0" w:space="0" w:color="auto"/>
            <w:right w:val="none" w:sz="0" w:space="0" w:color="auto"/>
          </w:divBdr>
        </w:div>
        <w:div w:id="1799495503">
          <w:marLeft w:val="240"/>
          <w:marRight w:val="0"/>
          <w:marTop w:val="0"/>
          <w:marBottom w:val="0"/>
          <w:divBdr>
            <w:top w:val="none" w:sz="0" w:space="0" w:color="auto"/>
            <w:left w:val="none" w:sz="0" w:space="0" w:color="auto"/>
            <w:bottom w:val="none" w:sz="0" w:space="0" w:color="auto"/>
            <w:right w:val="none" w:sz="0" w:space="0" w:color="auto"/>
          </w:divBdr>
        </w:div>
        <w:div w:id="478574662">
          <w:marLeft w:val="240"/>
          <w:marRight w:val="0"/>
          <w:marTop w:val="0"/>
          <w:marBottom w:val="0"/>
          <w:divBdr>
            <w:top w:val="none" w:sz="0" w:space="0" w:color="auto"/>
            <w:left w:val="none" w:sz="0" w:space="0" w:color="auto"/>
            <w:bottom w:val="none" w:sz="0" w:space="0" w:color="auto"/>
            <w:right w:val="none" w:sz="0" w:space="0" w:color="auto"/>
          </w:divBdr>
        </w:div>
        <w:div w:id="782261591">
          <w:marLeft w:val="240"/>
          <w:marRight w:val="0"/>
          <w:marTop w:val="0"/>
          <w:marBottom w:val="0"/>
          <w:divBdr>
            <w:top w:val="none" w:sz="0" w:space="0" w:color="auto"/>
            <w:left w:val="none" w:sz="0" w:space="0" w:color="auto"/>
            <w:bottom w:val="none" w:sz="0" w:space="0" w:color="auto"/>
            <w:right w:val="none" w:sz="0" w:space="0" w:color="auto"/>
          </w:divBdr>
        </w:div>
        <w:div w:id="2093040956">
          <w:marLeft w:val="240"/>
          <w:marRight w:val="0"/>
          <w:marTop w:val="0"/>
          <w:marBottom w:val="0"/>
          <w:divBdr>
            <w:top w:val="none" w:sz="0" w:space="0" w:color="auto"/>
            <w:left w:val="none" w:sz="0" w:space="0" w:color="auto"/>
            <w:bottom w:val="none" w:sz="0" w:space="0" w:color="auto"/>
            <w:right w:val="none" w:sz="0" w:space="0" w:color="auto"/>
          </w:divBdr>
        </w:div>
        <w:div w:id="871461740">
          <w:marLeft w:val="240"/>
          <w:marRight w:val="0"/>
          <w:marTop w:val="0"/>
          <w:marBottom w:val="0"/>
          <w:divBdr>
            <w:top w:val="none" w:sz="0" w:space="0" w:color="auto"/>
            <w:left w:val="none" w:sz="0" w:space="0" w:color="auto"/>
            <w:bottom w:val="none" w:sz="0" w:space="0" w:color="auto"/>
            <w:right w:val="none" w:sz="0" w:space="0" w:color="auto"/>
          </w:divBdr>
        </w:div>
        <w:div w:id="810907981">
          <w:marLeft w:val="240"/>
          <w:marRight w:val="0"/>
          <w:marTop w:val="0"/>
          <w:marBottom w:val="0"/>
          <w:divBdr>
            <w:top w:val="none" w:sz="0" w:space="0" w:color="auto"/>
            <w:left w:val="none" w:sz="0" w:space="0" w:color="auto"/>
            <w:bottom w:val="none" w:sz="0" w:space="0" w:color="auto"/>
            <w:right w:val="none" w:sz="0" w:space="0" w:color="auto"/>
          </w:divBdr>
        </w:div>
        <w:div w:id="714041423">
          <w:marLeft w:val="240"/>
          <w:marRight w:val="0"/>
          <w:marTop w:val="0"/>
          <w:marBottom w:val="0"/>
          <w:divBdr>
            <w:top w:val="none" w:sz="0" w:space="0" w:color="auto"/>
            <w:left w:val="none" w:sz="0" w:space="0" w:color="auto"/>
            <w:bottom w:val="none" w:sz="0" w:space="0" w:color="auto"/>
            <w:right w:val="none" w:sz="0" w:space="0" w:color="auto"/>
          </w:divBdr>
        </w:div>
        <w:div w:id="1310595166">
          <w:marLeft w:val="480"/>
          <w:marRight w:val="0"/>
          <w:marTop w:val="0"/>
          <w:marBottom w:val="0"/>
          <w:divBdr>
            <w:top w:val="none" w:sz="0" w:space="0" w:color="auto"/>
            <w:left w:val="none" w:sz="0" w:space="0" w:color="auto"/>
            <w:bottom w:val="none" w:sz="0" w:space="0" w:color="auto"/>
            <w:right w:val="none" w:sz="0" w:space="0" w:color="auto"/>
          </w:divBdr>
        </w:div>
        <w:div w:id="1494561046">
          <w:marLeft w:val="480"/>
          <w:marRight w:val="0"/>
          <w:marTop w:val="0"/>
          <w:marBottom w:val="0"/>
          <w:divBdr>
            <w:top w:val="none" w:sz="0" w:space="0" w:color="auto"/>
            <w:left w:val="none" w:sz="0" w:space="0" w:color="auto"/>
            <w:bottom w:val="none" w:sz="0" w:space="0" w:color="auto"/>
            <w:right w:val="none" w:sz="0" w:space="0" w:color="auto"/>
          </w:divBdr>
        </w:div>
        <w:div w:id="687484444">
          <w:marLeft w:val="480"/>
          <w:marRight w:val="0"/>
          <w:marTop w:val="0"/>
          <w:marBottom w:val="0"/>
          <w:divBdr>
            <w:top w:val="none" w:sz="0" w:space="0" w:color="auto"/>
            <w:left w:val="none" w:sz="0" w:space="0" w:color="auto"/>
            <w:bottom w:val="none" w:sz="0" w:space="0" w:color="auto"/>
            <w:right w:val="none" w:sz="0" w:space="0" w:color="auto"/>
          </w:divBdr>
        </w:div>
        <w:div w:id="100421751">
          <w:marLeft w:val="240"/>
          <w:marRight w:val="0"/>
          <w:marTop w:val="0"/>
          <w:marBottom w:val="0"/>
          <w:divBdr>
            <w:top w:val="none" w:sz="0" w:space="0" w:color="auto"/>
            <w:left w:val="none" w:sz="0" w:space="0" w:color="auto"/>
            <w:bottom w:val="none" w:sz="0" w:space="0" w:color="auto"/>
            <w:right w:val="none" w:sz="0" w:space="0" w:color="auto"/>
          </w:divBdr>
        </w:div>
        <w:div w:id="153029792">
          <w:marLeft w:val="240"/>
          <w:marRight w:val="0"/>
          <w:marTop w:val="0"/>
          <w:marBottom w:val="0"/>
          <w:divBdr>
            <w:top w:val="none" w:sz="0" w:space="0" w:color="auto"/>
            <w:left w:val="none" w:sz="0" w:space="0" w:color="auto"/>
            <w:bottom w:val="none" w:sz="0" w:space="0" w:color="auto"/>
            <w:right w:val="none" w:sz="0" w:space="0" w:color="auto"/>
          </w:divBdr>
        </w:div>
        <w:div w:id="1565028150">
          <w:marLeft w:val="240"/>
          <w:marRight w:val="0"/>
          <w:marTop w:val="0"/>
          <w:marBottom w:val="0"/>
          <w:divBdr>
            <w:top w:val="none" w:sz="0" w:space="0" w:color="auto"/>
            <w:left w:val="none" w:sz="0" w:space="0" w:color="auto"/>
            <w:bottom w:val="none" w:sz="0" w:space="0" w:color="auto"/>
            <w:right w:val="none" w:sz="0" w:space="0" w:color="auto"/>
          </w:divBdr>
        </w:div>
        <w:div w:id="132061625">
          <w:marLeft w:val="720"/>
          <w:marRight w:val="0"/>
          <w:marTop w:val="0"/>
          <w:marBottom w:val="0"/>
          <w:divBdr>
            <w:top w:val="none" w:sz="0" w:space="0" w:color="auto"/>
            <w:left w:val="none" w:sz="0" w:space="0" w:color="auto"/>
            <w:bottom w:val="none" w:sz="0" w:space="0" w:color="auto"/>
            <w:right w:val="none" w:sz="0" w:space="0" w:color="auto"/>
          </w:divBdr>
        </w:div>
        <w:div w:id="1371691360">
          <w:marLeft w:val="240"/>
          <w:marRight w:val="0"/>
          <w:marTop w:val="0"/>
          <w:marBottom w:val="0"/>
          <w:divBdr>
            <w:top w:val="none" w:sz="0" w:space="0" w:color="auto"/>
            <w:left w:val="none" w:sz="0" w:space="0" w:color="auto"/>
            <w:bottom w:val="none" w:sz="0" w:space="0" w:color="auto"/>
            <w:right w:val="none" w:sz="0" w:space="0" w:color="auto"/>
          </w:divBdr>
        </w:div>
        <w:div w:id="1711762887">
          <w:marLeft w:val="240"/>
          <w:marRight w:val="0"/>
          <w:marTop w:val="0"/>
          <w:marBottom w:val="0"/>
          <w:divBdr>
            <w:top w:val="none" w:sz="0" w:space="0" w:color="auto"/>
            <w:left w:val="none" w:sz="0" w:space="0" w:color="auto"/>
            <w:bottom w:val="none" w:sz="0" w:space="0" w:color="auto"/>
            <w:right w:val="none" w:sz="0" w:space="0" w:color="auto"/>
          </w:divBdr>
        </w:div>
        <w:div w:id="648872624">
          <w:marLeft w:val="720"/>
          <w:marRight w:val="0"/>
          <w:marTop w:val="0"/>
          <w:marBottom w:val="0"/>
          <w:divBdr>
            <w:top w:val="none" w:sz="0" w:space="0" w:color="auto"/>
            <w:left w:val="none" w:sz="0" w:space="0" w:color="auto"/>
            <w:bottom w:val="none" w:sz="0" w:space="0" w:color="auto"/>
            <w:right w:val="none" w:sz="0" w:space="0" w:color="auto"/>
          </w:divBdr>
        </w:div>
        <w:div w:id="348526205">
          <w:marLeft w:val="240"/>
          <w:marRight w:val="0"/>
          <w:marTop w:val="0"/>
          <w:marBottom w:val="0"/>
          <w:divBdr>
            <w:top w:val="none" w:sz="0" w:space="0" w:color="auto"/>
            <w:left w:val="none" w:sz="0" w:space="0" w:color="auto"/>
            <w:bottom w:val="none" w:sz="0" w:space="0" w:color="auto"/>
            <w:right w:val="none" w:sz="0" w:space="0" w:color="auto"/>
          </w:divBdr>
        </w:div>
        <w:div w:id="1097482744">
          <w:marLeft w:val="240"/>
          <w:marRight w:val="0"/>
          <w:marTop w:val="0"/>
          <w:marBottom w:val="0"/>
          <w:divBdr>
            <w:top w:val="none" w:sz="0" w:space="0" w:color="auto"/>
            <w:left w:val="none" w:sz="0" w:space="0" w:color="auto"/>
            <w:bottom w:val="none" w:sz="0" w:space="0" w:color="auto"/>
            <w:right w:val="none" w:sz="0" w:space="0" w:color="auto"/>
          </w:divBdr>
        </w:div>
        <w:div w:id="1835030227">
          <w:marLeft w:val="240"/>
          <w:marRight w:val="0"/>
          <w:marTop w:val="0"/>
          <w:marBottom w:val="0"/>
          <w:divBdr>
            <w:top w:val="none" w:sz="0" w:space="0" w:color="auto"/>
            <w:left w:val="none" w:sz="0" w:space="0" w:color="auto"/>
            <w:bottom w:val="none" w:sz="0" w:space="0" w:color="auto"/>
            <w:right w:val="none" w:sz="0" w:space="0" w:color="auto"/>
          </w:divBdr>
        </w:div>
        <w:div w:id="1848323151">
          <w:marLeft w:val="240"/>
          <w:marRight w:val="0"/>
          <w:marTop w:val="0"/>
          <w:marBottom w:val="0"/>
          <w:divBdr>
            <w:top w:val="none" w:sz="0" w:space="0" w:color="auto"/>
            <w:left w:val="none" w:sz="0" w:space="0" w:color="auto"/>
            <w:bottom w:val="none" w:sz="0" w:space="0" w:color="auto"/>
            <w:right w:val="none" w:sz="0" w:space="0" w:color="auto"/>
          </w:divBdr>
        </w:div>
        <w:div w:id="1773160389">
          <w:marLeft w:val="240"/>
          <w:marRight w:val="0"/>
          <w:marTop w:val="0"/>
          <w:marBottom w:val="0"/>
          <w:divBdr>
            <w:top w:val="none" w:sz="0" w:space="0" w:color="auto"/>
            <w:left w:val="none" w:sz="0" w:space="0" w:color="auto"/>
            <w:bottom w:val="none" w:sz="0" w:space="0" w:color="auto"/>
            <w:right w:val="none" w:sz="0" w:space="0" w:color="auto"/>
          </w:divBdr>
        </w:div>
        <w:div w:id="2035960189">
          <w:marLeft w:val="1680"/>
          <w:marRight w:val="0"/>
          <w:marTop w:val="0"/>
          <w:marBottom w:val="0"/>
          <w:divBdr>
            <w:top w:val="none" w:sz="0" w:space="0" w:color="auto"/>
            <w:left w:val="none" w:sz="0" w:space="0" w:color="auto"/>
            <w:bottom w:val="none" w:sz="0" w:space="0" w:color="auto"/>
            <w:right w:val="none" w:sz="0" w:space="0" w:color="auto"/>
          </w:divBdr>
        </w:div>
        <w:div w:id="1875771519">
          <w:marLeft w:val="1680"/>
          <w:marRight w:val="0"/>
          <w:marTop w:val="0"/>
          <w:marBottom w:val="0"/>
          <w:divBdr>
            <w:top w:val="none" w:sz="0" w:space="0" w:color="auto"/>
            <w:left w:val="none" w:sz="0" w:space="0" w:color="auto"/>
            <w:bottom w:val="none" w:sz="0" w:space="0" w:color="auto"/>
            <w:right w:val="none" w:sz="0" w:space="0" w:color="auto"/>
          </w:divBdr>
        </w:div>
        <w:div w:id="144590551">
          <w:marLeft w:val="480"/>
          <w:marRight w:val="0"/>
          <w:marTop w:val="0"/>
          <w:marBottom w:val="0"/>
          <w:divBdr>
            <w:top w:val="none" w:sz="0" w:space="0" w:color="auto"/>
            <w:left w:val="none" w:sz="0" w:space="0" w:color="auto"/>
            <w:bottom w:val="none" w:sz="0" w:space="0" w:color="auto"/>
            <w:right w:val="none" w:sz="0" w:space="0" w:color="auto"/>
          </w:divBdr>
        </w:div>
        <w:div w:id="1302687048">
          <w:marLeft w:val="720"/>
          <w:marRight w:val="0"/>
          <w:marTop w:val="0"/>
          <w:marBottom w:val="0"/>
          <w:divBdr>
            <w:top w:val="none" w:sz="0" w:space="0" w:color="auto"/>
            <w:left w:val="none" w:sz="0" w:space="0" w:color="auto"/>
            <w:bottom w:val="none" w:sz="0" w:space="0" w:color="auto"/>
            <w:right w:val="none" w:sz="0" w:space="0" w:color="auto"/>
          </w:divBdr>
        </w:div>
        <w:div w:id="459493728">
          <w:marLeft w:val="720"/>
          <w:marRight w:val="0"/>
          <w:marTop w:val="0"/>
          <w:marBottom w:val="0"/>
          <w:divBdr>
            <w:top w:val="none" w:sz="0" w:space="0" w:color="auto"/>
            <w:left w:val="none" w:sz="0" w:space="0" w:color="auto"/>
            <w:bottom w:val="none" w:sz="0" w:space="0" w:color="auto"/>
            <w:right w:val="none" w:sz="0" w:space="0" w:color="auto"/>
          </w:divBdr>
        </w:div>
        <w:div w:id="1888562550">
          <w:marLeft w:val="720"/>
          <w:marRight w:val="0"/>
          <w:marTop w:val="0"/>
          <w:marBottom w:val="0"/>
          <w:divBdr>
            <w:top w:val="none" w:sz="0" w:space="0" w:color="auto"/>
            <w:left w:val="none" w:sz="0" w:space="0" w:color="auto"/>
            <w:bottom w:val="none" w:sz="0" w:space="0" w:color="auto"/>
            <w:right w:val="none" w:sz="0" w:space="0" w:color="auto"/>
          </w:divBdr>
        </w:div>
        <w:div w:id="658532990">
          <w:marLeft w:val="720"/>
          <w:marRight w:val="0"/>
          <w:marTop w:val="0"/>
          <w:marBottom w:val="0"/>
          <w:divBdr>
            <w:top w:val="none" w:sz="0" w:space="0" w:color="auto"/>
            <w:left w:val="none" w:sz="0" w:space="0" w:color="auto"/>
            <w:bottom w:val="none" w:sz="0" w:space="0" w:color="auto"/>
            <w:right w:val="none" w:sz="0" w:space="0" w:color="auto"/>
          </w:divBdr>
        </w:div>
        <w:div w:id="70738555">
          <w:marLeft w:val="720"/>
          <w:marRight w:val="0"/>
          <w:marTop w:val="0"/>
          <w:marBottom w:val="0"/>
          <w:divBdr>
            <w:top w:val="none" w:sz="0" w:space="0" w:color="auto"/>
            <w:left w:val="none" w:sz="0" w:space="0" w:color="auto"/>
            <w:bottom w:val="none" w:sz="0" w:space="0" w:color="auto"/>
            <w:right w:val="none" w:sz="0" w:space="0" w:color="auto"/>
          </w:divBdr>
        </w:div>
        <w:div w:id="454258813">
          <w:marLeft w:val="720"/>
          <w:marRight w:val="0"/>
          <w:marTop w:val="0"/>
          <w:marBottom w:val="0"/>
          <w:divBdr>
            <w:top w:val="none" w:sz="0" w:space="0" w:color="auto"/>
            <w:left w:val="none" w:sz="0" w:space="0" w:color="auto"/>
            <w:bottom w:val="none" w:sz="0" w:space="0" w:color="auto"/>
            <w:right w:val="none" w:sz="0" w:space="0" w:color="auto"/>
          </w:divBdr>
        </w:div>
        <w:div w:id="652680709">
          <w:marLeft w:val="720"/>
          <w:marRight w:val="0"/>
          <w:marTop w:val="0"/>
          <w:marBottom w:val="0"/>
          <w:divBdr>
            <w:top w:val="none" w:sz="0" w:space="0" w:color="auto"/>
            <w:left w:val="none" w:sz="0" w:space="0" w:color="auto"/>
            <w:bottom w:val="none" w:sz="0" w:space="0" w:color="auto"/>
            <w:right w:val="none" w:sz="0" w:space="0" w:color="auto"/>
          </w:divBdr>
        </w:div>
        <w:div w:id="885530701">
          <w:marLeft w:val="720"/>
          <w:marRight w:val="0"/>
          <w:marTop w:val="0"/>
          <w:marBottom w:val="0"/>
          <w:divBdr>
            <w:top w:val="none" w:sz="0" w:space="0" w:color="auto"/>
            <w:left w:val="none" w:sz="0" w:space="0" w:color="auto"/>
            <w:bottom w:val="none" w:sz="0" w:space="0" w:color="auto"/>
            <w:right w:val="none" w:sz="0" w:space="0" w:color="auto"/>
          </w:divBdr>
        </w:div>
        <w:div w:id="927032449">
          <w:marLeft w:val="720"/>
          <w:marRight w:val="0"/>
          <w:marTop w:val="0"/>
          <w:marBottom w:val="0"/>
          <w:divBdr>
            <w:top w:val="none" w:sz="0" w:space="0" w:color="auto"/>
            <w:left w:val="none" w:sz="0" w:space="0" w:color="auto"/>
            <w:bottom w:val="none" w:sz="0" w:space="0" w:color="auto"/>
            <w:right w:val="none" w:sz="0" w:space="0" w:color="auto"/>
          </w:divBdr>
        </w:div>
        <w:div w:id="1373454831">
          <w:marLeft w:val="720"/>
          <w:marRight w:val="0"/>
          <w:marTop w:val="0"/>
          <w:marBottom w:val="0"/>
          <w:divBdr>
            <w:top w:val="none" w:sz="0" w:space="0" w:color="auto"/>
            <w:left w:val="none" w:sz="0" w:space="0" w:color="auto"/>
            <w:bottom w:val="none" w:sz="0" w:space="0" w:color="auto"/>
            <w:right w:val="none" w:sz="0" w:space="0" w:color="auto"/>
          </w:divBdr>
        </w:div>
        <w:div w:id="127630753">
          <w:marLeft w:val="720"/>
          <w:marRight w:val="0"/>
          <w:marTop w:val="0"/>
          <w:marBottom w:val="0"/>
          <w:divBdr>
            <w:top w:val="none" w:sz="0" w:space="0" w:color="auto"/>
            <w:left w:val="none" w:sz="0" w:space="0" w:color="auto"/>
            <w:bottom w:val="none" w:sz="0" w:space="0" w:color="auto"/>
            <w:right w:val="none" w:sz="0" w:space="0" w:color="auto"/>
          </w:divBdr>
        </w:div>
        <w:div w:id="689912168">
          <w:marLeft w:val="720"/>
          <w:marRight w:val="0"/>
          <w:marTop w:val="0"/>
          <w:marBottom w:val="0"/>
          <w:divBdr>
            <w:top w:val="none" w:sz="0" w:space="0" w:color="auto"/>
            <w:left w:val="none" w:sz="0" w:space="0" w:color="auto"/>
            <w:bottom w:val="none" w:sz="0" w:space="0" w:color="auto"/>
            <w:right w:val="none" w:sz="0" w:space="0" w:color="auto"/>
          </w:divBdr>
        </w:div>
        <w:div w:id="1542356056">
          <w:marLeft w:val="720"/>
          <w:marRight w:val="0"/>
          <w:marTop w:val="0"/>
          <w:marBottom w:val="0"/>
          <w:divBdr>
            <w:top w:val="none" w:sz="0" w:space="0" w:color="auto"/>
            <w:left w:val="none" w:sz="0" w:space="0" w:color="auto"/>
            <w:bottom w:val="none" w:sz="0" w:space="0" w:color="auto"/>
            <w:right w:val="none" w:sz="0" w:space="0" w:color="auto"/>
          </w:divBdr>
        </w:div>
        <w:div w:id="1681199614">
          <w:marLeft w:val="720"/>
          <w:marRight w:val="0"/>
          <w:marTop w:val="0"/>
          <w:marBottom w:val="0"/>
          <w:divBdr>
            <w:top w:val="none" w:sz="0" w:space="0" w:color="auto"/>
            <w:left w:val="none" w:sz="0" w:space="0" w:color="auto"/>
            <w:bottom w:val="none" w:sz="0" w:space="0" w:color="auto"/>
            <w:right w:val="none" w:sz="0" w:space="0" w:color="auto"/>
          </w:divBdr>
        </w:div>
        <w:div w:id="1026296082">
          <w:marLeft w:val="720"/>
          <w:marRight w:val="0"/>
          <w:marTop w:val="0"/>
          <w:marBottom w:val="0"/>
          <w:divBdr>
            <w:top w:val="none" w:sz="0" w:space="0" w:color="auto"/>
            <w:left w:val="none" w:sz="0" w:space="0" w:color="auto"/>
            <w:bottom w:val="none" w:sz="0" w:space="0" w:color="auto"/>
            <w:right w:val="none" w:sz="0" w:space="0" w:color="auto"/>
          </w:divBdr>
        </w:div>
        <w:div w:id="57821482">
          <w:marLeft w:val="720"/>
          <w:marRight w:val="0"/>
          <w:marTop w:val="0"/>
          <w:marBottom w:val="0"/>
          <w:divBdr>
            <w:top w:val="none" w:sz="0" w:space="0" w:color="auto"/>
            <w:left w:val="none" w:sz="0" w:space="0" w:color="auto"/>
            <w:bottom w:val="none" w:sz="0" w:space="0" w:color="auto"/>
            <w:right w:val="none" w:sz="0" w:space="0" w:color="auto"/>
          </w:divBdr>
        </w:div>
        <w:div w:id="1539852595">
          <w:marLeft w:val="720"/>
          <w:marRight w:val="0"/>
          <w:marTop w:val="0"/>
          <w:marBottom w:val="0"/>
          <w:divBdr>
            <w:top w:val="none" w:sz="0" w:space="0" w:color="auto"/>
            <w:left w:val="none" w:sz="0" w:space="0" w:color="auto"/>
            <w:bottom w:val="none" w:sz="0" w:space="0" w:color="auto"/>
            <w:right w:val="none" w:sz="0" w:space="0" w:color="auto"/>
          </w:divBdr>
        </w:div>
        <w:div w:id="1045911587">
          <w:marLeft w:val="720"/>
          <w:marRight w:val="0"/>
          <w:marTop w:val="0"/>
          <w:marBottom w:val="0"/>
          <w:divBdr>
            <w:top w:val="none" w:sz="0" w:space="0" w:color="auto"/>
            <w:left w:val="none" w:sz="0" w:space="0" w:color="auto"/>
            <w:bottom w:val="none" w:sz="0" w:space="0" w:color="auto"/>
            <w:right w:val="none" w:sz="0" w:space="0" w:color="auto"/>
          </w:divBdr>
        </w:div>
        <w:div w:id="1279218187">
          <w:marLeft w:val="720"/>
          <w:marRight w:val="0"/>
          <w:marTop w:val="0"/>
          <w:marBottom w:val="0"/>
          <w:divBdr>
            <w:top w:val="none" w:sz="0" w:space="0" w:color="auto"/>
            <w:left w:val="none" w:sz="0" w:space="0" w:color="auto"/>
            <w:bottom w:val="none" w:sz="0" w:space="0" w:color="auto"/>
            <w:right w:val="none" w:sz="0" w:space="0" w:color="auto"/>
          </w:divBdr>
        </w:div>
        <w:div w:id="297879949">
          <w:marLeft w:val="720"/>
          <w:marRight w:val="0"/>
          <w:marTop w:val="0"/>
          <w:marBottom w:val="0"/>
          <w:divBdr>
            <w:top w:val="none" w:sz="0" w:space="0" w:color="auto"/>
            <w:left w:val="none" w:sz="0" w:space="0" w:color="auto"/>
            <w:bottom w:val="none" w:sz="0" w:space="0" w:color="auto"/>
            <w:right w:val="none" w:sz="0" w:space="0" w:color="auto"/>
          </w:divBdr>
        </w:div>
        <w:div w:id="1411467336">
          <w:marLeft w:val="720"/>
          <w:marRight w:val="0"/>
          <w:marTop w:val="0"/>
          <w:marBottom w:val="0"/>
          <w:divBdr>
            <w:top w:val="none" w:sz="0" w:space="0" w:color="auto"/>
            <w:left w:val="none" w:sz="0" w:space="0" w:color="auto"/>
            <w:bottom w:val="none" w:sz="0" w:space="0" w:color="auto"/>
            <w:right w:val="none" w:sz="0" w:space="0" w:color="auto"/>
          </w:divBdr>
        </w:div>
        <w:div w:id="139857615">
          <w:marLeft w:val="480"/>
          <w:marRight w:val="0"/>
          <w:marTop w:val="0"/>
          <w:marBottom w:val="0"/>
          <w:divBdr>
            <w:top w:val="none" w:sz="0" w:space="0" w:color="auto"/>
            <w:left w:val="none" w:sz="0" w:space="0" w:color="auto"/>
            <w:bottom w:val="none" w:sz="0" w:space="0" w:color="auto"/>
            <w:right w:val="none" w:sz="0" w:space="0" w:color="auto"/>
          </w:divBdr>
        </w:div>
        <w:div w:id="898051828">
          <w:marLeft w:val="720"/>
          <w:marRight w:val="0"/>
          <w:marTop w:val="0"/>
          <w:marBottom w:val="0"/>
          <w:divBdr>
            <w:top w:val="none" w:sz="0" w:space="0" w:color="auto"/>
            <w:left w:val="none" w:sz="0" w:space="0" w:color="auto"/>
            <w:bottom w:val="none" w:sz="0" w:space="0" w:color="auto"/>
            <w:right w:val="none" w:sz="0" w:space="0" w:color="auto"/>
          </w:divBdr>
        </w:div>
        <w:div w:id="1300184680">
          <w:marLeft w:val="720"/>
          <w:marRight w:val="0"/>
          <w:marTop w:val="0"/>
          <w:marBottom w:val="0"/>
          <w:divBdr>
            <w:top w:val="none" w:sz="0" w:space="0" w:color="auto"/>
            <w:left w:val="none" w:sz="0" w:space="0" w:color="auto"/>
            <w:bottom w:val="none" w:sz="0" w:space="0" w:color="auto"/>
            <w:right w:val="none" w:sz="0" w:space="0" w:color="auto"/>
          </w:divBdr>
        </w:div>
        <w:div w:id="819613613">
          <w:marLeft w:val="720"/>
          <w:marRight w:val="0"/>
          <w:marTop w:val="0"/>
          <w:marBottom w:val="0"/>
          <w:divBdr>
            <w:top w:val="none" w:sz="0" w:space="0" w:color="auto"/>
            <w:left w:val="none" w:sz="0" w:space="0" w:color="auto"/>
            <w:bottom w:val="none" w:sz="0" w:space="0" w:color="auto"/>
            <w:right w:val="none" w:sz="0" w:space="0" w:color="auto"/>
          </w:divBdr>
        </w:div>
        <w:div w:id="1047686910">
          <w:marLeft w:val="480"/>
          <w:marRight w:val="0"/>
          <w:marTop w:val="0"/>
          <w:marBottom w:val="0"/>
          <w:divBdr>
            <w:top w:val="none" w:sz="0" w:space="0" w:color="auto"/>
            <w:left w:val="none" w:sz="0" w:space="0" w:color="auto"/>
            <w:bottom w:val="none" w:sz="0" w:space="0" w:color="auto"/>
            <w:right w:val="none" w:sz="0" w:space="0" w:color="auto"/>
          </w:divBdr>
        </w:div>
        <w:div w:id="1035816594">
          <w:marLeft w:val="720"/>
          <w:marRight w:val="0"/>
          <w:marTop w:val="0"/>
          <w:marBottom w:val="0"/>
          <w:divBdr>
            <w:top w:val="none" w:sz="0" w:space="0" w:color="auto"/>
            <w:left w:val="none" w:sz="0" w:space="0" w:color="auto"/>
            <w:bottom w:val="none" w:sz="0" w:space="0" w:color="auto"/>
            <w:right w:val="none" w:sz="0" w:space="0" w:color="auto"/>
          </w:divBdr>
        </w:div>
        <w:div w:id="1271275380">
          <w:marLeft w:val="720"/>
          <w:marRight w:val="0"/>
          <w:marTop w:val="0"/>
          <w:marBottom w:val="0"/>
          <w:divBdr>
            <w:top w:val="none" w:sz="0" w:space="0" w:color="auto"/>
            <w:left w:val="none" w:sz="0" w:space="0" w:color="auto"/>
            <w:bottom w:val="none" w:sz="0" w:space="0" w:color="auto"/>
            <w:right w:val="none" w:sz="0" w:space="0" w:color="auto"/>
          </w:divBdr>
        </w:div>
        <w:div w:id="772088500">
          <w:marLeft w:val="720"/>
          <w:marRight w:val="0"/>
          <w:marTop w:val="0"/>
          <w:marBottom w:val="0"/>
          <w:divBdr>
            <w:top w:val="none" w:sz="0" w:space="0" w:color="auto"/>
            <w:left w:val="none" w:sz="0" w:space="0" w:color="auto"/>
            <w:bottom w:val="none" w:sz="0" w:space="0" w:color="auto"/>
            <w:right w:val="none" w:sz="0" w:space="0" w:color="auto"/>
          </w:divBdr>
        </w:div>
        <w:div w:id="1862862900">
          <w:marLeft w:val="720"/>
          <w:marRight w:val="0"/>
          <w:marTop w:val="0"/>
          <w:marBottom w:val="0"/>
          <w:divBdr>
            <w:top w:val="none" w:sz="0" w:space="0" w:color="auto"/>
            <w:left w:val="none" w:sz="0" w:space="0" w:color="auto"/>
            <w:bottom w:val="none" w:sz="0" w:space="0" w:color="auto"/>
            <w:right w:val="none" w:sz="0" w:space="0" w:color="auto"/>
          </w:divBdr>
        </w:div>
        <w:div w:id="1286690251">
          <w:marLeft w:val="720"/>
          <w:marRight w:val="0"/>
          <w:marTop w:val="0"/>
          <w:marBottom w:val="0"/>
          <w:divBdr>
            <w:top w:val="none" w:sz="0" w:space="0" w:color="auto"/>
            <w:left w:val="none" w:sz="0" w:space="0" w:color="auto"/>
            <w:bottom w:val="none" w:sz="0" w:space="0" w:color="auto"/>
            <w:right w:val="none" w:sz="0" w:space="0" w:color="auto"/>
          </w:divBdr>
        </w:div>
        <w:div w:id="1793943034">
          <w:marLeft w:val="720"/>
          <w:marRight w:val="0"/>
          <w:marTop w:val="0"/>
          <w:marBottom w:val="0"/>
          <w:divBdr>
            <w:top w:val="none" w:sz="0" w:space="0" w:color="auto"/>
            <w:left w:val="none" w:sz="0" w:space="0" w:color="auto"/>
            <w:bottom w:val="none" w:sz="0" w:space="0" w:color="auto"/>
            <w:right w:val="none" w:sz="0" w:space="0" w:color="auto"/>
          </w:divBdr>
        </w:div>
        <w:div w:id="1117991101">
          <w:marLeft w:val="720"/>
          <w:marRight w:val="0"/>
          <w:marTop w:val="0"/>
          <w:marBottom w:val="0"/>
          <w:divBdr>
            <w:top w:val="none" w:sz="0" w:space="0" w:color="auto"/>
            <w:left w:val="none" w:sz="0" w:space="0" w:color="auto"/>
            <w:bottom w:val="none" w:sz="0" w:space="0" w:color="auto"/>
            <w:right w:val="none" w:sz="0" w:space="0" w:color="auto"/>
          </w:divBdr>
        </w:div>
        <w:div w:id="1303002989">
          <w:marLeft w:val="480"/>
          <w:marRight w:val="0"/>
          <w:marTop w:val="0"/>
          <w:marBottom w:val="0"/>
          <w:divBdr>
            <w:top w:val="none" w:sz="0" w:space="0" w:color="auto"/>
            <w:left w:val="none" w:sz="0" w:space="0" w:color="auto"/>
            <w:bottom w:val="none" w:sz="0" w:space="0" w:color="auto"/>
            <w:right w:val="none" w:sz="0" w:space="0" w:color="auto"/>
          </w:divBdr>
        </w:div>
        <w:div w:id="1415779862">
          <w:marLeft w:val="720"/>
          <w:marRight w:val="0"/>
          <w:marTop w:val="0"/>
          <w:marBottom w:val="0"/>
          <w:divBdr>
            <w:top w:val="none" w:sz="0" w:space="0" w:color="auto"/>
            <w:left w:val="none" w:sz="0" w:space="0" w:color="auto"/>
            <w:bottom w:val="none" w:sz="0" w:space="0" w:color="auto"/>
            <w:right w:val="none" w:sz="0" w:space="0" w:color="auto"/>
          </w:divBdr>
        </w:div>
        <w:div w:id="1638487594">
          <w:marLeft w:val="720"/>
          <w:marRight w:val="0"/>
          <w:marTop w:val="0"/>
          <w:marBottom w:val="0"/>
          <w:divBdr>
            <w:top w:val="none" w:sz="0" w:space="0" w:color="auto"/>
            <w:left w:val="none" w:sz="0" w:space="0" w:color="auto"/>
            <w:bottom w:val="none" w:sz="0" w:space="0" w:color="auto"/>
            <w:right w:val="none" w:sz="0" w:space="0" w:color="auto"/>
          </w:divBdr>
        </w:div>
        <w:div w:id="707493430">
          <w:marLeft w:val="720"/>
          <w:marRight w:val="0"/>
          <w:marTop w:val="0"/>
          <w:marBottom w:val="0"/>
          <w:divBdr>
            <w:top w:val="none" w:sz="0" w:space="0" w:color="auto"/>
            <w:left w:val="none" w:sz="0" w:space="0" w:color="auto"/>
            <w:bottom w:val="none" w:sz="0" w:space="0" w:color="auto"/>
            <w:right w:val="none" w:sz="0" w:space="0" w:color="auto"/>
          </w:divBdr>
        </w:div>
        <w:div w:id="508329681">
          <w:marLeft w:val="720"/>
          <w:marRight w:val="0"/>
          <w:marTop w:val="0"/>
          <w:marBottom w:val="0"/>
          <w:divBdr>
            <w:top w:val="none" w:sz="0" w:space="0" w:color="auto"/>
            <w:left w:val="none" w:sz="0" w:space="0" w:color="auto"/>
            <w:bottom w:val="none" w:sz="0" w:space="0" w:color="auto"/>
            <w:right w:val="none" w:sz="0" w:space="0" w:color="auto"/>
          </w:divBdr>
        </w:div>
        <w:div w:id="966856496">
          <w:marLeft w:val="720"/>
          <w:marRight w:val="0"/>
          <w:marTop w:val="0"/>
          <w:marBottom w:val="0"/>
          <w:divBdr>
            <w:top w:val="none" w:sz="0" w:space="0" w:color="auto"/>
            <w:left w:val="none" w:sz="0" w:space="0" w:color="auto"/>
            <w:bottom w:val="none" w:sz="0" w:space="0" w:color="auto"/>
            <w:right w:val="none" w:sz="0" w:space="0" w:color="auto"/>
          </w:divBdr>
        </w:div>
        <w:div w:id="575365862">
          <w:marLeft w:val="720"/>
          <w:marRight w:val="0"/>
          <w:marTop w:val="0"/>
          <w:marBottom w:val="0"/>
          <w:divBdr>
            <w:top w:val="none" w:sz="0" w:space="0" w:color="auto"/>
            <w:left w:val="none" w:sz="0" w:space="0" w:color="auto"/>
            <w:bottom w:val="none" w:sz="0" w:space="0" w:color="auto"/>
            <w:right w:val="none" w:sz="0" w:space="0" w:color="auto"/>
          </w:divBdr>
        </w:div>
        <w:div w:id="1160344679">
          <w:marLeft w:val="720"/>
          <w:marRight w:val="0"/>
          <w:marTop w:val="0"/>
          <w:marBottom w:val="0"/>
          <w:divBdr>
            <w:top w:val="none" w:sz="0" w:space="0" w:color="auto"/>
            <w:left w:val="none" w:sz="0" w:space="0" w:color="auto"/>
            <w:bottom w:val="none" w:sz="0" w:space="0" w:color="auto"/>
            <w:right w:val="none" w:sz="0" w:space="0" w:color="auto"/>
          </w:divBdr>
        </w:div>
        <w:div w:id="963660048">
          <w:marLeft w:val="720"/>
          <w:marRight w:val="0"/>
          <w:marTop w:val="0"/>
          <w:marBottom w:val="0"/>
          <w:divBdr>
            <w:top w:val="none" w:sz="0" w:space="0" w:color="auto"/>
            <w:left w:val="none" w:sz="0" w:space="0" w:color="auto"/>
            <w:bottom w:val="none" w:sz="0" w:space="0" w:color="auto"/>
            <w:right w:val="none" w:sz="0" w:space="0" w:color="auto"/>
          </w:divBdr>
        </w:div>
        <w:div w:id="400449952">
          <w:marLeft w:val="720"/>
          <w:marRight w:val="0"/>
          <w:marTop w:val="0"/>
          <w:marBottom w:val="0"/>
          <w:divBdr>
            <w:top w:val="none" w:sz="0" w:space="0" w:color="auto"/>
            <w:left w:val="none" w:sz="0" w:space="0" w:color="auto"/>
            <w:bottom w:val="none" w:sz="0" w:space="0" w:color="auto"/>
            <w:right w:val="none" w:sz="0" w:space="0" w:color="auto"/>
          </w:divBdr>
        </w:div>
        <w:div w:id="1297645304">
          <w:marLeft w:val="720"/>
          <w:marRight w:val="0"/>
          <w:marTop w:val="0"/>
          <w:marBottom w:val="0"/>
          <w:divBdr>
            <w:top w:val="none" w:sz="0" w:space="0" w:color="auto"/>
            <w:left w:val="none" w:sz="0" w:space="0" w:color="auto"/>
            <w:bottom w:val="none" w:sz="0" w:space="0" w:color="auto"/>
            <w:right w:val="none" w:sz="0" w:space="0" w:color="auto"/>
          </w:divBdr>
        </w:div>
        <w:div w:id="760879646">
          <w:marLeft w:val="720"/>
          <w:marRight w:val="0"/>
          <w:marTop w:val="0"/>
          <w:marBottom w:val="0"/>
          <w:divBdr>
            <w:top w:val="none" w:sz="0" w:space="0" w:color="auto"/>
            <w:left w:val="none" w:sz="0" w:space="0" w:color="auto"/>
            <w:bottom w:val="none" w:sz="0" w:space="0" w:color="auto"/>
            <w:right w:val="none" w:sz="0" w:space="0" w:color="auto"/>
          </w:divBdr>
        </w:div>
        <w:div w:id="95056987">
          <w:marLeft w:val="720"/>
          <w:marRight w:val="0"/>
          <w:marTop w:val="0"/>
          <w:marBottom w:val="0"/>
          <w:divBdr>
            <w:top w:val="none" w:sz="0" w:space="0" w:color="auto"/>
            <w:left w:val="none" w:sz="0" w:space="0" w:color="auto"/>
            <w:bottom w:val="none" w:sz="0" w:space="0" w:color="auto"/>
            <w:right w:val="none" w:sz="0" w:space="0" w:color="auto"/>
          </w:divBdr>
        </w:div>
        <w:div w:id="1781022178">
          <w:marLeft w:val="720"/>
          <w:marRight w:val="0"/>
          <w:marTop w:val="0"/>
          <w:marBottom w:val="0"/>
          <w:divBdr>
            <w:top w:val="none" w:sz="0" w:space="0" w:color="auto"/>
            <w:left w:val="none" w:sz="0" w:space="0" w:color="auto"/>
            <w:bottom w:val="none" w:sz="0" w:space="0" w:color="auto"/>
            <w:right w:val="none" w:sz="0" w:space="0" w:color="auto"/>
          </w:divBdr>
        </w:div>
        <w:div w:id="826673818">
          <w:marLeft w:val="480"/>
          <w:marRight w:val="0"/>
          <w:marTop w:val="0"/>
          <w:marBottom w:val="0"/>
          <w:divBdr>
            <w:top w:val="none" w:sz="0" w:space="0" w:color="auto"/>
            <w:left w:val="none" w:sz="0" w:space="0" w:color="auto"/>
            <w:bottom w:val="none" w:sz="0" w:space="0" w:color="auto"/>
            <w:right w:val="none" w:sz="0" w:space="0" w:color="auto"/>
          </w:divBdr>
        </w:div>
        <w:div w:id="869756650">
          <w:marLeft w:val="720"/>
          <w:marRight w:val="0"/>
          <w:marTop w:val="0"/>
          <w:marBottom w:val="0"/>
          <w:divBdr>
            <w:top w:val="none" w:sz="0" w:space="0" w:color="auto"/>
            <w:left w:val="none" w:sz="0" w:space="0" w:color="auto"/>
            <w:bottom w:val="none" w:sz="0" w:space="0" w:color="auto"/>
            <w:right w:val="none" w:sz="0" w:space="0" w:color="auto"/>
          </w:divBdr>
        </w:div>
        <w:div w:id="496112513">
          <w:marLeft w:val="720"/>
          <w:marRight w:val="0"/>
          <w:marTop w:val="0"/>
          <w:marBottom w:val="0"/>
          <w:divBdr>
            <w:top w:val="none" w:sz="0" w:space="0" w:color="auto"/>
            <w:left w:val="none" w:sz="0" w:space="0" w:color="auto"/>
            <w:bottom w:val="none" w:sz="0" w:space="0" w:color="auto"/>
            <w:right w:val="none" w:sz="0" w:space="0" w:color="auto"/>
          </w:divBdr>
        </w:div>
        <w:div w:id="981038132">
          <w:marLeft w:val="720"/>
          <w:marRight w:val="0"/>
          <w:marTop w:val="0"/>
          <w:marBottom w:val="0"/>
          <w:divBdr>
            <w:top w:val="none" w:sz="0" w:space="0" w:color="auto"/>
            <w:left w:val="none" w:sz="0" w:space="0" w:color="auto"/>
            <w:bottom w:val="none" w:sz="0" w:space="0" w:color="auto"/>
            <w:right w:val="none" w:sz="0" w:space="0" w:color="auto"/>
          </w:divBdr>
        </w:div>
        <w:div w:id="511915572">
          <w:marLeft w:val="720"/>
          <w:marRight w:val="0"/>
          <w:marTop w:val="0"/>
          <w:marBottom w:val="0"/>
          <w:divBdr>
            <w:top w:val="none" w:sz="0" w:space="0" w:color="auto"/>
            <w:left w:val="none" w:sz="0" w:space="0" w:color="auto"/>
            <w:bottom w:val="none" w:sz="0" w:space="0" w:color="auto"/>
            <w:right w:val="none" w:sz="0" w:space="0" w:color="auto"/>
          </w:divBdr>
        </w:div>
        <w:div w:id="76708761">
          <w:marLeft w:val="720"/>
          <w:marRight w:val="0"/>
          <w:marTop w:val="0"/>
          <w:marBottom w:val="0"/>
          <w:divBdr>
            <w:top w:val="none" w:sz="0" w:space="0" w:color="auto"/>
            <w:left w:val="none" w:sz="0" w:space="0" w:color="auto"/>
            <w:bottom w:val="none" w:sz="0" w:space="0" w:color="auto"/>
            <w:right w:val="none" w:sz="0" w:space="0" w:color="auto"/>
          </w:divBdr>
        </w:div>
        <w:div w:id="1148791465">
          <w:marLeft w:val="720"/>
          <w:marRight w:val="0"/>
          <w:marTop w:val="0"/>
          <w:marBottom w:val="0"/>
          <w:divBdr>
            <w:top w:val="none" w:sz="0" w:space="0" w:color="auto"/>
            <w:left w:val="none" w:sz="0" w:space="0" w:color="auto"/>
            <w:bottom w:val="none" w:sz="0" w:space="0" w:color="auto"/>
            <w:right w:val="none" w:sz="0" w:space="0" w:color="auto"/>
          </w:divBdr>
        </w:div>
        <w:div w:id="521550464">
          <w:marLeft w:val="720"/>
          <w:marRight w:val="0"/>
          <w:marTop w:val="0"/>
          <w:marBottom w:val="0"/>
          <w:divBdr>
            <w:top w:val="none" w:sz="0" w:space="0" w:color="auto"/>
            <w:left w:val="none" w:sz="0" w:space="0" w:color="auto"/>
            <w:bottom w:val="none" w:sz="0" w:space="0" w:color="auto"/>
            <w:right w:val="none" w:sz="0" w:space="0" w:color="auto"/>
          </w:divBdr>
        </w:div>
        <w:div w:id="1420519324">
          <w:marLeft w:val="720"/>
          <w:marRight w:val="0"/>
          <w:marTop w:val="0"/>
          <w:marBottom w:val="0"/>
          <w:divBdr>
            <w:top w:val="none" w:sz="0" w:space="0" w:color="auto"/>
            <w:left w:val="none" w:sz="0" w:space="0" w:color="auto"/>
            <w:bottom w:val="none" w:sz="0" w:space="0" w:color="auto"/>
            <w:right w:val="none" w:sz="0" w:space="0" w:color="auto"/>
          </w:divBdr>
        </w:div>
        <w:div w:id="1962950949">
          <w:marLeft w:val="720"/>
          <w:marRight w:val="0"/>
          <w:marTop w:val="0"/>
          <w:marBottom w:val="0"/>
          <w:divBdr>
            <w:top w:val="none" w:sz="0" w:space="0" w:color="auto"/>
            <w:left w:val="none" w:sz="0" w:space="0" w:color="auto"/>
            <w:bottom w:val="none" w:sz="0" w:space="0" w:color="auto"/>
            <w:right w:val="none" w:sz="0" w:space="0" w:color="auto"/>
          </w:divBdr>
        </w:div>
        <w:div w:id="846671985">
          <w:marLeft w:val="720"/>
          <w:marRight w:val="0"/>
          <w:marTop w:val="0"/>
          <w:marBottom w:val="0"/>
          <w:divBdr>
            <w:top w:val="none" w:sz="0" w:space="0" w:color="auto"/>
            <w:left w:val="none" w:sz="0" w:space="0" w:color="auto"/>
            <w:bottom w:val="none" w:sz="0" w:space="0" w:color="auto"/>
            <w:right w:val="none" w:sz="0" w:space="0" w:color="auto"/>
          </w:divBdr>
        </w:div>
        <w:div w:id="2035228275">
          <w:marLeft w:val="720"/>
          <w:marRight w:val="0"/>
          <w:marTop w:val="0"/>
          <w:marBottom w:val="0"/>
          <w:divBdr>
            <w:top w:val="none" w:sz="0" w:space="0" w:color="auto"/>
            <w:left w:val="none" w:sz="0" w:space="0" w:color="auto"/>
            <w:bottom w:val="none" w:sz="0" w:space="0" w:color="auto"/>
            <w:right w:val="none" w:sz="0" w:space="0" w:color="auto"/>
          </w:divBdr>
        </w:div>
        <w:div w:id="1010179409">
          <w:marLeft w:val="720"/>
          <w:marRight w:val="0"/>
          <w:marTop w:val="0"/>
          <w:marBottom w:val="0"/>
          <w:divBdr>
            <w:top w:val="none" w:sz="0" w:space="0" w:color="auto"/>
            <w:left w:val="none" w:sz="0" w:space="0" w:color="auto"/>
            <w:bottom w:val="none" w:sz="0" w:space="0" w:color="auto"/>
            <w:right w:val="none" w:sz="0" w:space="0" w:color="auto"/>
          </w:divBdr>
        </w:div>
        <w:div w:id="1161313706">
          <w:marLeft w:val="720"/>
          <w:marRight w:val="0"/>
          <w:marTop w:val="0"/>
          <w:marBottom w:val="0"/>
          <w:divBdr>
            <w:top w:val="none" w:sz="0" w:space="0" w:color="auto"/>
            <w:left w:val="none" w:sz="0" w:space="0" w:color="auto"/>
            <w:bottom w:val="none" w:sz="0" w:space="0" w:color="auto"/>
            <w:right w:val="none" w:sz="0" w:space="0" w:color="auto"/>
          </w:divBdr>
        </w:div>
        <w:div w:id="1005740442">
          <w:marLeft w:val="720"/>
          <w:marRight w:val="0"/>
          <w:marTop w:val="0"/>
          <w:marBottom w:val="0"/>
          <w:divBdr>
            <w:top w:val="none" w:sz="0" w:space="0" w:color="auto"/>
            <w:left w:val="none" w:sz="0" w:space="0" w:color="auto"/>
            <w:bottom w:val="none" w:sz="0" w:space="0" w:color="auto"/>
            <w:right w:val="none" w:sz="0" w:space="0" w:color="auto"/>
          </w:divBdr>
        </w:div>
        <w:div w:id="4940222">
          <w:marLeft w:val="720"/>
          <w:marRight w:val="0"/>
          <w:marTop w:val="0"/>
          <w:marBottom w:val="0"/>
          <w:divBdr>
            <w:top w:val="none" w:sz="0" w:space="0" w:color="auto"/>
            <w:left w:val="none" w:sz="0" w:space="0" w:color="auto"/>
            <w:bottom w:val="none" w:sz="0" w:space="0" w:color="auto"/>
            <w:right w:val="none" w:sz="0" w:space="0" w:color="auto"/>
          </w:divBdr>
        </w:div>
        <w:div w:id="1467158114">
          <w:marLeft w:val="720"/>
          <w:marRight w:val="0"/>
          <w:marTop w:val="0"/>
          <w:marBottom w:val="0"/>
          <w:divBdr>
            <w:top w:val="none" w:sz="0" w:space="0" w:color="auto"/>
            <w:left w:val="none" w:sz="0" w:space="0" w:color="auto"/>
            <w:bottom w:val="none" w:sz="0" w:space="0" w:color="auto"/>
            <w:right w:val="none" w:sz="0" w:space="0" w:color="auto"/>
          </w:divBdr>
        </w:div>
        <w:div w:id="1338384191">
          <w:marLeft w:val="720"/>
          <w:marRight w:val="0"/>
          <w:marTop w:val="0"/>
          <w:marBottom w:val="0"/>
          <w:divBdr>
            <w:top w:val="none" w:sz="0" w:space="0" w:color="auto"/>
            <w:left w:val="none" w:sz="0" w:space="0" w:color="auto"/>
            <w:bottom w:val="none" w:sz="0" w:space="0" w:color="auto"/>
            <w:right w:val="none" w:sz="0" w:space="0" w:color="auto"/>
          </w:divBdr>
        </w:div>
        <w:div w:id="1138962345">
          <w:marLeft w:val="720"/>
          <w:marRight w:val="0"/>
          <w:marTop w:val="0"/>
          <w:marBottom w:val="0"/>
          <w:divBdr>
            <w:top w:val="none" w:sz="0" w:space="0" w:color="auto"/>
            <w:left w:val="none" w:sz="0" w:space="0" w:color="auto"/>
            <w:bottom w:val="none" w:sz="0" w:space="0" w:color="auto"/>
            <w:right w:val="none" w:sz="0" w:space="0" w:color="auto"/>
          </w:divBdr>
        </w:div>
        <w:div w:id="1774397340">
          <w:marLeft w:val="720"/>
          <w:marRight w:val="0"/>
          <w:marTop w:val="0"/>
          <w:marBottom w:val="0"/>
          <w:divBdr>
            <w:top w:val="none" w:sz="0" w:space="0" w:color="auto"/>
            <w:left w:val="none" w:sz="0" w:space="0" w:color="auto"/>
            <w:bottom w:val="none" w:sz="0" w:space="0" w:color="auto"/>
            <w:right w:val="none" w:sz="0" w:space="0" w:color="auto"/>
          </w:divBdr>
        </w:div>
        <w:div w:id="308943525">
          <w:marLeft w:val="720"/>
          <w:marRight w:val="0"/>
          <w:marTop w:val="0"/>
          <w:marBottom w:val="0"/>
          <w:divBdr>
            <w:top w:val="none" w:sz="0" w:space="0" w:color="auto"/>
            <w:left w:val="none" w:sz="0" w:space="0" w:color="auto"/>
            <w:bottom w:val="none" w:sz="0" w:space="0" w:color="auto"/>
            <w:right w:val="none" w:sz="0" w:space="0" w:color="auto"/>
          </w:divBdr>
        </w:div>
        <w:div w:id="1322192914">
          <w:marLeft w:val="720"/>
          <w:marRight w:val="0"/>
          <w:marTop w:val="0"/>
          <w:marBottom w:val="0"/>
          <w:divBdr>
            <w:top w:val="none" w:sz="0" w:space="0" w:color="auto"/>
            <w:left w:val="none" w:sz="0" w:space="0" w:color="auto"/>
            <w:bottom w:val="none" w:sz="0" w:space="0" w:color="auto"/>
            <w:right w:val="none" w:sz="0" w:space="0" w:color="auto"/>
          </w:divBdr>
        </w:div>
        <w:div w:id="164715057">
          <w:marLeft w:val="720"/>
          <w:marRight w:val="0"/>
          <w:marTop w:val="0"/>
          <w:marBottom w:val="0"/>
          <w:divBdr>
            <w:top w:val="none" w:sz="0" w:space="0" w:color="auto"/>
            <w:left w:val="none" w:sz="0" w:space="0" w:color="auto"/>
            <w:bottom w:val="none" w:sz="0" w:space="0" w:color="auto"/>
            <w:right w:val="none" w:sz="0" w:space="0" w:color="auto"/>
          </w:divBdr>
        </w:div>
        <w:div w:id="806050745">
          <w:marLeft w:val="720"/>
          <w:marRight w:val="0"/>
          <w:marTop w:val="0"/>
          <w:marBottom w:val="0"/>
          <w:divBdr>
            <w:top w:val="none" w:sz="0" w:space="0" w:color="auto"/>
            <w:left w:val="none" w:sz="0" w:space="0" w:color="auto"/>
            <w:bottom w:val="none" w:sz="0" w:space="0" w:color="auto"/>
            <w:right w:val="none" w:sz="0" w:space="0" w:color="auto"/>
          </w:divBdr>
        </w:div>
        <w:div w:id="1643535768">
          <w:marLeft w:val="480"/>
          <w:marRight w:val="0"/>
          <w:marTop w:val="0"/>
          <w:marBottom w:val="0"/>
          <w:divBdr>
            <w:top w:val="none" w:sz="0" w:space="0" w:color="auto"/>
            <w:left w:val="none" w:sz="0" w:space="0" w:color="auto"/>
            <w:bottom w:val="none" w:sz="0" w:space="0" w:color="auto"/>
            <w:right w:val="none" w:sz="0" w:space="0" w:color="auto"/>
          </w:divBdr>
        </w:div>
        <w:div w:id="620262001">
          <w:marLeft w:val="720"/>
          <w:marRight w:val="0"/>
          <w:marTop w:val="0"/>
          <w:marBottom w:val="0"/>
          <w:divBdr>
            <w:top w:val="none" w:sz="0" w:space="0" w:color="auto"/>
            <w:left w:val="none" w:sz="0" w:space="0" w:color="auto"/>
            <w:bottom w:val="none" w:sz="0" w:space="0" w:color="auto"/>
            <w:right w:val="none" w:sz="0" w:space="0" w:color="auto"/>
          </w:divBdr>
        </w:div>
        <w:div w:id="2112040691">
          <w:marLeft w:val="720"/>
          <w:marRight w:val="0"/>
          <w:marTop w:val="0"/>
          <w:marBottom w:val="0"/>
          <w:divBdr>
            <w:top w:val="none" w:sz="0" w:space="0" w:color="auto"/>
            <w:left w:val="none" w:sz="0" w:space="0" w:color="auto"/>
            <w:bottom w:val="none" w:sz="0" w:space="0" w:color="auto"/>
            <w:right w:val="none" w:sz="0" w:space="0" w:color="auto"/>
          </w:divBdr>
        </w:div>
        <w:div w:id="844591893">
          <w:marLeft w:val="960"/>
          <w:marRight w:val="0"/>
          <w:marTop w:val="0"/>
          <w:marBottom w:val="0"/>
          <w:divBdr>
            <w:top w:val="none" w:sz="0" w:space="0" w:color="auto"/>
            <w:left w:val="none" w:sz="0" w:space="0" w:color="auto"/>
            <w:bottom w:val="none" w:sz="0" w:space="0" w:color="auto"/>
            <w:right w:val="none" w:sz="0" w:space="0" w:color="auto"/>
          </w:divBdr>
        </w:div>
        <w:div w:id="121927517">
          <w:marLeft w:val="960"/>
          <w:marRight w:val="0"/>
          <w:marTop w:val="0"/>
          <w:marBottom w:val="0"/>
          <w:divBdr>
            <w:top w:val="none" w:sz="0" w:space="0" w:color="auto"/>
            <w:left w:val="none" w:sz="0" w:space="0" w:color="auto"/>
            <w:bottom w:val="none" w:sz="0" w:space="0" w:color="auto"/>
            <w:right w:val="none" w:sz="0" w:space="0" w:color="auto"/>
          </w:divBdr>
        </w:div>
        <w:div w:id="1397821822">
          <w:marLeft w:val="960"/>
          <w:marRight w:val="0"/>
          <w:marTop w:val="0"/>
          <w:marBottom w:val="0"/>
          <w:divBdr>
            <w:top w:val="none" w:sz="0" w:space="0" w:color="auto"/>
            <w:left w:val="none" w:sz="0" w:space="0" w:color="auto"/>
            <w:bottom w:val="none" w:sz="0" w:space="0" w:color="auto"/>
            <w:right w:val="none" w:sz="0" w:space="0" w:color="auto"/>
          </w:divBdr>
        </w:div>
        <w:div w:id="442841840">
          <w:marLeft w:val="720"/>
          <w:marRight w:val="0"/>
          <w:marTop w:val="0"/>
          <w:marBottom w:val="0"/>
          <w:divBdr>
            <w:top w:val="none" w:sz="0" w:space="0" w:color="auto"/>
            <w:left w:val="none" w:sz="0" w:space="0" w:color="auto"/>
            <w:bottom w:val="none" w:sz="0" w:space="0" w:color="auto"/>
            <w:right w:val="none" w:sz="0" w:space="0" w:color="auto"/>
          </w:divBdr>
        </w:div>
        <w:div w:id="5537326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3.e-reikinet.jp/miyazaki-ken/d1w_reiki/361902100036000000MH/361902100036000000MH/361902100036000000MH_j.html" TargetMode="External"/><Relationship Id="rId4" Type="http://schemas.openxmlformats.org/officeDocument/2006/relationships/hyperlink" Target="http://www3.e-reikinet.jp/miyazaki-ken/d1w_reiki/361902100036000000MH/361902100036000000MH/361902100036000000MH_j.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827</Words>
  <Characters>4714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7</cp:revision>
  <dcterms:created xsi:type="dcterms:W3CDTF">2013-05-28T07:59:00Z</dcterms:created>
  <dcterms:modified xsi:type="dcterms:W3CDTF">2013-05-30T04:57:00Z</dcterms:modified>
</cp:coreProperties>
</file>